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9501" w14:textId="0334D104" w:rsidR="00CF5BF7" w:rsidRDefault="00C555A3" w:rsidP="00CA7540">
      <w:pPr>
        <w:spacing w:line="440" w:lineRule="exact"/>
        <w:jc w:val="center"/>
        <w:rPr>
          <w:rFonts w:ascii="宋体" w:eastAsia="宋体" w:hAnsi="宋体" w:cs="宋体"/>
          <w:b/>
          <w:sz w:val="30"/>
          <w:szCs w:val="30"/>
        </w:rPr>
      </w:pPr>
      <w:r w:rsidRPr="00C555A3">
        <w:rPr>
          <w:rFonts w:ascii="宋体" w:eastAsia="宋体" w:hAnsi="宋体" w:cs="宋体" w:hint="eastAsia"/>
          <w:b/>
          <w:sz w:val="30"/>
          <w:szCs w:val="30"/>
          <w:lang w:eastAsia="zh-Hans"/>
        </w:rPr>
        <w:t>泰州广播电视台广播制播系统</w:t>
      </w:r>
      <w:r w:rsidR="00FB33CA">
        <w:rPr>
          <w:rFonts w:ascii="宋体" w:eastAsia="宋体" w:hAnsi="宋体" w:cs="宋体" w:hint="eastAsia"/>
          <w:b/>
          <w:sz w:val="30"/>
          <w:szCs w:val="30"/>
          <w:lang w:eastAsia="zh-Hans"/>
        </w:rPr>
        <w:t>安全加固</w:t>
      </w:r>
      <w:r w:rsidR="001E00C8">
        <w:rPr>
          <w:rFonts w:ascii="宋体" w:eastAsia="宋体" w:hAnsi="宋体" w:cs="宋体" w:hint="eastAsia"/>
          <w:b/>
          <w:sz w:val="30"/>
          <w:szCs w:val="30"/>
          <w:lang w:eastAsia="zh-Hans"/>
        </w:rPr>
        <w:t>询</w:t>
      </w:r>
      <w:r w:rsidR="001E00C8">
        <w:rPr>
          <w:rFonts w:ascii="宋体" w:eastAsia="宋体" w:hAnsi="宋体" w:cs="宋体" w:hint="eastAsia"/>
          <w:b/>
          <w:sz w:val="30"/>
          <w:szCs w:val="30"/>
        </w:rPr>
        <w:t>价采购公告</w:t>
      </w:r>
    </w:p>
    <w:p w14:paraId="3A672B65" w14:textId="69A34F51" w:rsidR="00CF5BF7" w:rsidRDefault="001E00C8" w:rsidP="00CA7540">
      <w:pPr>
        <w:pStyle w:val="a0"/>
        <w:spacing w:line="440" w:lineRule="exact"/>
        <w:jc w:val="center"/>
        <w:rPr>
          <w:rFonts w:ascii="宋体" w:eastAsia="宋体" w:hAnsi="宋体"/>
          <w:szCs w:val="21"/>
        </w:rPr>
      </w:pPr>
      <w:r w:rsidRPr="0094722B">
        <w:rPr>
          <w:rFonts w:ascii="宋体" w:eastAsia="宋体" w:hAnsi="宋体" w:hint="eastAsia"/>
          <w:szCs w:val="21"/>
        </w:rPr>
        <w:t>项目编号</w:t>
      </w:r>
      <w:r w:rsidR="002B46BF" w:rsidRPr="0094722B">
        <w:rPr>
          <w:rFonts w:ascii="宋体" w:eastAsia="宋体" w:hAnsi="宋体" w:hint="eastAsia"/>
          <w:szCs w:val="21"/>
        </w:rPr>
        <w:t>：</w:t>
      </w:r>
      <w:r w:rsidR="002B46BF" w:rsidRPr="0094722B">
        <w:rPr>
          <w:rFonts w:ascii="宋体" w:eastAsia="宋体" w:hAnsi="宋体"/>
          <w:szCs w:val="21"/>
        </w:rPr>
        <w:t>TZGDBMJZCG2022</w:t>
      </w:r>
      <w:r w:rsidR="0094722B">
        <w:rPr>
          <w:rFonts w:ascii="宋体" w:eastAsia="宋体" w:hAnsi="宋体"/>
          <w:szCs w:val="21"/>
        </w:rPr>
        <w:t>11</w:t>
      </w:r>
      <w:r w:rsidR="00CA7540">
        <w:rPr>
          <w:rFonts w:ascii="宋体" w:eastAsia="宋体" w:hAnsi="宋体"/>
          <w:szCs w:val="21"/>
        </w:rPr>
        <w:t>10</w:t>
      </w:r>
    </w:p>
    <w:p w14:paraId="22F887FA" w14:textId="423DFCA0" w:rsidR="00CF5BF7" w:rsidRDefault="001E00C8" w:rsidP="00CA7540">
      <w:pPr>
        <w:widowControl/>
        <w:spacing w:line="440" w:lineRule="exact"/>
        <w:ind w:firstLineChars="200" w:firstLine="420"/>
        <w:jc w:val="left"/>
        <w:outlineLvl w:val="1"/>
        <w:rPr>
          <w:rFonts w:ascii="宋体" w:eastAsia="宋体" w:hAnsi="宋体" w:cs="宋体"/>
          <w:szCs w:val="21"/>
        </w:rPr>
      </w:pPr>
      <w:bookmarkStart w:id="0" w:name="_Toc28359012"/>
      <w:bookmarkStart w:id="1" w:name="_Toc35393629"/>
      <w:bookmarkStart w:id="2" w:name="_Toc28359089"/>
      <w:bookmarkStart w:id="3" w:name="_Toc35393798"/>
      <w:r>
        <w:rPr>
          <w:rFonts w:ascii="宋体" w:eastAsia="宋体" w:hAnsi="宋体" w:cs="宋体" w:hint="eastAsia"/>
          <w:szCs w:val="21"/>
        </w:rPr>
        <w:t>泰州广播电视台</w:t>
      </w:r>
      <w:r w:rsidR="00C555A3">
        <w:rPr>
          <w:rFonts w:ascii="宋体" w:eastAsia="宋体" w:hAnsi="宋体" w:cs="宋体" w:hint="eastAsia"/>
          <w:szCs w:val="21"/>
        </w:rPr>
        <w:t>广播制播</w:t>
      </w:r>
      <w:r w:rsidR="00C555A3" w:rsidRPr="00FB33CA">
        <w:rPr>
          <w:rFonts w:ascii="宋体" w:eastAsia="宋体" w:hAnsi="宋体" w:cs="宋体" w:hint="eastAsia"/>
          <w:szCs w:val="21"/>
        </w:rPr>
        <w:t>系统</w:t>
      </w:r>
      <w:r w:rsidR="00FB33CA">
        <w:rPr>
          <w:rFonts w:ascii="宋体" w:eastAsia="宋体" w:hAnsi="宋体" w:cs="宋体" w:hint="eastAsia"/>
          <w:szCs w:val="21"/>
        </w:rPr>
        <w:t>安全加固</w:t>
      </w:r>
      <w:r>
        <w:rPr>
          <w:rFonts w:ascii="宋体" w:eastAsia="宋体" w:hAnsi="宋体" w:cs="宋体" w:hint="eastAsia"/>
          <w:szCs w:val="21"/>
        </w:rPr>
        <w:t>采购项目，</w:t>
      </w:r>
      <w:proofErr w:type="gramStart"/>
      <w:r>
        <w:rPr>
          <w:rFonts w:ascii="宋体" w:eastAsia="宋体" w:hAnsi="宋体" w:cs="宋体" w:hint="eastAsia"/>
          <w:szCs w:val="21"/>
        </w:rPr>
        <w:t>兹邀请</w:t>
      </w:r>
      <w:proofErr w:type="gramEnd"/>
      <w:r>
        <w:rPr>
          <w:rFonts w:ascii="宋体" w:eastAsia="宋体" w:hAnsi="宋体" w:cs="宋体" w:hint="eastAsia"/>
          <w:szCs w:val="21"/>
        </w:rPr>
        <w:t>符合资格的供应商来参加本次询价。现就有关事项公告如下：</w:t>
      </w:r>
    </w:p>
    <w:p w14:paraId="338543D5" w14:textId="77777777" w:rsidR="00CF5BF7" w:rsidRPr="00985929" w:rsidRDefault="00985929" w:rsidP="00CA7540">
      <w:pPr>
        <w:widowControl/>
        <w:spacing w:line="440" w:lineRule="exact"/>
        <w:ind w:firstLineChars="199" w:firstLine="420"/>
        <w:jc w:val="left"/>
        <w:outlineLvl w:val="1"/>
        <w:rPr>
          <w:rFonts w:ascii="宋体" w:eastAsia="宋体" w:hAnsi="宋体" w:cs="宋体"/>
          <w:b/>
          <w:szCs w:val="21"/>
        </w:rPr>
      </w:pPr>
      <w:r w:rsidRPr="00985929">
        <w:rPr>
          <w:rFonts w:ascii="宋体" w:eastAsia="宋体" w:hAnsi="宋体" w:cs="宋体" w:hint="eastAsia"/>
          <w:b/>
          <w:szCs w:val="21"/>
        </w:rPr>
        <w:t>一、</w:t>
      </w:r>
      <w:r w:rsidR="001E00C8" w:rsidRPr="00985929">
        <w:rPr>
          <w:rFonts w:ascii="宋体" w:eastAsia="宋体" w:hAnsi="宋体" w:cs="宋体" w:hint="eastAsia"/>
          <w:b/>
          <w:szCs w:val="21"/>
        </w:rPr>
        <w:t>项目基本情况</w:t>
      </w:r>
      <w:bookmarkEnd w:id="0"/>
      <w:bookmarkEnd w:id="1"/>
      <w:bookmarkEnd w:id="2"/>
      <w:bookmarkEnd w:id="3"/>
    </w:p>
    <w:p w14:paraId="350FF1AD" w14:textId="5278E897" w:rsidR="0094722B" w:rsidRDefault="00C555A3" w:rsidP="00CA7540">
      <w:pPr>
        <w:widowControl/>
        <w:spacing w:line="440" w:lineRule="exact"/>
        <w:ind w:firstLineChars="200" w:firstLine="420"/>
        <w:jc w:val="left"/>
        <w:outlineLvl w:val="1"/>
        <w:rPr>
          <w:rFonts w:ascii="宋体" w:eastAsia="宋体" w:hAnsi="宋体" w:cs="宋体"/>
          <w:szCs w:val="21"/>
        </w:rPr>
      </w:pPr>
      <w:bookmarkStart w:id="4" w:name="_Toc35393630"/>
      <w:bookmarkStart w:id="5" w:name="_Toc35393799"/>
      <w:bookmarkStart w:id="6" w:name="_Toc28359013"/>
      <w:bookmarkStart w:id="7" w:name="_Toc28359090"/>
      <w:r>
        <w:rPr>
          <w:rFonts w:ascii="宋体" w:eastAsia="宋体" w:hAnsi="宋体" w:cs="宋体" w:hint="eastAsia"/>
          <w:szCs w:val="21"/>
        </w:rPr>
        <w:t>1、</w:t>
      </w:r>
      <w:r w:rsidRPr="00FB33CA">
        <w:rPr>
          <w:rFonts w:ascii="宋体" w:eastAsia="宋体" w:hAnsi="宋体" w:cs="宋体" w:hint="eastAsia"/>
          <w:szCs w:val="21"/>
        </w:rPr>
        <w:t>泰州</w:t>
      </w:r>
      <w:r>
        <w:rPr>
          <w:rFonts w:ascii="宋体" w:eastAsia="宋体" w:hAnsi="宋体" w:cs="宋体" w:hint="eastAsia"/>
          <w:szCs w:val="21"/>
        </w:rPr>
        <w:t>广播</w:t>
      </w:r>
      <w:r w:rsidRPr="00FB33CA">
        <w:rPr>
          <w:rFonts w:ascii="宋体" w:eastAsia="宋体" w:hAnsi="宋体" w:cs="宋体" w:hint="eastAsia"/>
          <w:szCs w:val="21"/>
        </w:rPr>
        <w:t>电视台</w:t>
      </w:r>
      <w:r>
        <w:rPr>
          <w:rFonts w:ascii="宋体" w:eastAsia="宋体" w:hAnsi="宋体" w:cs="宋体" w:hint="eastAsia"/>
          <w:szCs w:val="21"/>
        </w:rPr>
        <w:t>广播制播</w:t>
      </w:r>
      <w:r w:rsidR="00FB33CA">
        <w:rPr>
          <w:rFonts w:ascii="宋体" w:eastAsia="宋体" w:hAnsi="宋体" w:cs="宋体" w:hint="eastAsia"/>
          <w:szCs w:val="21"/>
        </w:rPr>
        <w:t>信息</w:t>
      </w:r>
      <w:r w:rsidR="00FB33CA" w:rsidRPr="00FB33CA">
        <w:rPr>
          <w:rFonts w:ascii="宋体" w:eastAsia="宋体" w:hAnsi="宋体" w:cs="宋体" w:hint="eastAsia"/>
          <w:szCs w:val="21"/>
        </w:rPr>
        <w:t>系统</w:t>
      </w:r>
      <w:r w:rsidR="00FB33CA">
        <w:rPr>
          <w:rFonts w:ascii="宋体" w:eastAsia="宋体" w:hAnsi="宋体" w:cs="宋体" w:hint="eastAsia"/>
          <w:szCs w:val="21"/>
        </w:rPr>
        <w:t>完成安全加固</w:t>
      </w:r>
      <w:r w:rsidR="00985929">
        <w:rPr>
          <w:rFonts w:ascii="宋体" w:eastAsia="宋体" w:hAnsi="宋体" w:cs="宋体" w:hint="eastAsia"/>
          <w:szCs w:val="21"/>
        </w:rPr>
        <w:t>，</w:t>
      </w:r>
      <w:r>
        <w:rPr>
          <w:rFonts w:ascii="宋体" w:eastAsia="宋体" w:hAnsi="宋体" w:cs="宋体" w:hint="eastAsia"/>
          <w:szCs w:val="21"/>
        </w:rPr>
        <w:t>以</w:t>
      </w:r>
      <w:r w:rsidR="00FB33CA">
        <w:rPr>
          <w:rFonts w:ascii="宋体" w:eastAsia="宋体" w:hAnsi="宋体" w:cs="宋体" w:hint="eastAsia"/>
          <w:szCs w:val="21"/>
        </w:rPr>
        <w:t>满足相关</w:t>
      </w:r>
      <w:r w:rsidR="002F6B2E">
        <w:rPr>
          <w:rFonts w:ascii="宋体" w:eastAsia="宋体" w:hAnsi="宋体" w:cs="宋体" w:hint="eastAsia"/>
          <w:szCs w:val="21"/>
        </w:rPr>
        <w:t>安全</w:t>
      </w:r>
      <w:r w:rsidR="00FB33CA">
        <w:rPr>
          <w:rFonts w:ascii="宋体" w:eastAsia="宋体" w:hAnsi="宋体" w:cs="宋体" w:hint="eastAsia"/>
          <w:szCs w:val="21"/>
        </w:rPr>
        <w:t>技术标准</w:t>
      </w:r>
      <w:r>
        <w:rPr>
          <w:rFonts w:ascii="宋体" w:eastAsia="宋体" w:hAnsi="宋体" w:cs="宋体" w:hint="eastAsia"/>
          <w:szCs w:val="21"/>
        </w:rPr>
        <w:t>。</w:t>
      </w:r>
    </w:p>
    <w:p w14:paraId="7582CA95" w14:textId="54FABB02" w:rsidR="0094722B" w:rsidRDefault="00C555A3" w:rsidP="00CA7540">
      <w:pPr>
        <w:widowControl/>
        <w:spacing w:line="440" w:lineRule="exact"/>
        <w:ind w:firstLineChars="200" w:firstLine="420"/>
        <w:jc w:val="left"/>
        <w:outlineLvl w:val="1"/>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r w:rsidR="001E00C8" w:rsidRPr="00985929">
        <w:rPr>
          <w:rFonts w:ascii="宋体" w:eastAsia="宋体" w:hAnsi="宋体" w:cs="宋体" w:hint="eastAsia"/>
          <w:szCs w:val="21"/>
        </w:rPr>
        <w:t>采购限价：</w:t>
      </w:r>
      <w:r w:rsidR="00FB33CA">
        <w:rPr>
          <w:rFonts w:ascii="宋体" w:eastAsia="宋体" w:hAnsi="宋体" w:cs="宋体"/>
          <w:szCs w:val="21"/>
        </w:rPr>
        <w:t>30</w:t>
      </w:r>
      <w:r w:rsidR="001E00C8">
        <w:rPr>
          <w:rFonts w:ascii="宋体" w:eastAsia="宋体" w:hAnsi="宋体" w:cs="宋体" w:hint="eastAsia"/>
          <w:szCs w:val="21"/>
        </w:rPr>
        <w:t>万元</w:t>
      </w:r>
      <w:r w:rsidR="00985929">
        <w:rPr>
          <w:rFonts w:ascii="宋体" w:eastAsia="宋体" w:hAnsi="宋体" w:cs="宋体" w:hint="eastAsia"/>
          <w:szCs w:val="21"/>
        </w:rPr>
        <w:t>，</w:t>
      </w:r>
    </w:p>
    <w:p w14:paraId="1A881D32" w14:textId="41E0DDA0" w:rsidR="00CF5BF7" w:rsidRDefault="00C555A3" w:rsidP="00CA7540">
      <w:pPr>
        <w:widowControl/>
        <w:spacing w:line="440" w:lineRule="exact"/>
        <w:ind w:firstLineChars="200" w:firstLine="420"/>
        <w:jc w:val="left"/>
        <w:outlineLvl w:val="1"/>
        <w:rPr>
          <w:rFonts w:ascii="宋体" w:eastAsia="宋体" w:hAnsi="宋体" w:cs="宋体"/>
          <w:szCs w:val="21"/>
        </w:rPr>
      </w:pPr>
      <w:r>
        <w:rPr>
          <w:rFonts w:ascii="宋体" w:eastAsia="宋体" w:hAnsi="宋体" w:cs="宋体" w:hint="eastAsia"/>
          <w:szCs w:val="21"/>
        </w:rPr>
        <w:t>3、</w:t>
      </w:r>
      <w:r w:rsidR="00985929" w:rsidRPr="00985929">
        <w:rPr>
          <w:rFonts w:ascii="宋体" w:eastAsia="宋体" w:hAnsi="宋体" w:cs="宋体" w:hint="eastAsia"/>
          <w:szCs w:val="21"/>
        </w:rPr>
        <w:t>履行期限</w:t>
      </w:r>
      <w:r w:rsidR="00985929">
        <w:rPr>
          <w:rFonts w:ascii="宋体" w:eastAsia="宋体" w:hAnsi="宋体" w:cs="宋体" w:hint="eastAsia"/>
          <w:szCs w:val="21"/>
        </w:rPr>
        <w:t>为合同签订后</w:t>
      </w:r>
      <w:r w:rsidR="00FB33CA">
        <w:rPr>
          <w:rFonts w:ascii="宋体" w:eastAsia="宋体" w:hAnsi="宋体" w:cs="宋体"/>
          <w:szCs w:val="21"/>
        </w:rPr>
        <w:t>1</w:t>
      </w:r>
      <w:r w:rsidR="00985929">
        <w:rPr>
          <w:rFonts w:ascii="宋体" w:eastAsia="宋体" w:hAnsi="宋体" w:cs="宋体" w:hint="eastAsia"/>
          <w:szCs w:val="21"/>
        </w:rPr>
        <w:t>个月内完成</w:t>
      </w:r>
      <w:bookmarkEnd w:id="4"/>
      <w:bookmarkEnd w:id="5"/>
      <w:bookmarkEnd w:id="6"/>
      <w:bookmarkEnd w:id="7"/>
      <w:r w:rsidR="00FB33CA">
        <w:rPr>
          <w:rFonts w:ascii="宋体" w:eastAsia="宋体" w:hAnsi="宋体" w:cs="宋体" w:hint="eastAsia"/>
          <w:szCs w:val="21"/>
        </w:rPr>
        <w:t>。</w:t>
      </w:r>
      <w:bookmarkStart w:id="8" w:name="_GoBack"/>
      <w:bookmarkEnd w:id="8"/>
    </w:p>
    <w:p w14:paraId="72D4C055" w14:textId="77777777" w:rsidR="00985929" w:rsidRDefault="00985929" w:rsidP="00CA7540">
      <w:pPr>
        <w:adjustRightInd w:val="0"/>
        <w:snapToGrid w:val="0"/>
        <w:spacing w:line="440" w:lineRule="exact"/>
        <w:ind w:firstLineChars="199" w:firstLine="420"/>
        <w:rPr>
          <w:rFonts w:ascii="宋体" w:eastAsia="宋体" w:hAnsi="宋体" w:cs="宋体"/>
          <w:b/>
          <w:kern w:val="0"/>
          <w:szCs w:val="21"/>
        </w:rPr>
      </w:pPr>
      <w:r>
        <w:rPr>
          <w:rFonts w:ascii="宋体" w:eastAsia="宋体" w:hAnsi="宋体" w:cs="宋体" w:hint="eastAsia"/>
          <w:b/>
          <w:kern w:val="0"/>
          <w:szCs w:val="21"/>
        </w:rPr>
        <w:t>二</w:t>
      </w:r>
      <w:r w:rsidRPr="001E2466">
        <w:rPr>
          <w:rFonts w:ascii="宋体" w:eastAsia="宋体" w:hAnsi="宋体" w:cs="宋体" w:hint="eastAsia"/>
          <w:b/>
          <w:kern w:val="0"/>
          <w:szCs w:val="21"/>
        </w:rPr>
        <w:t>、服务要求</w:t>
      </w:r>
    </w:p>
    <w:p w14:paraId="28117BCF" w14:textId="6000D323" w:rsidR="00B03430" w:rsidRDefault="00C555A3" w:rsidP="00CA7540">
      <w:pPr>
        <w:widowControl/>
        <w:spacing w:line="440" w:lineRule="exact"/>
        <w:ind w:firstLineChars="200" w:firstLine="420"/>
        <w:jc w:val="left"/>
        <w:outlineLvl w:val="1"/>
        <w:rPr>
          <w:rFonts w:ascii="宋体" w:eastAsia="宋体" w:hAnsi="宋体" w:cs="宋体"/>
          <w:b/>
          <w:bCs/>
          <w:color w:val="000000"/>
          <w:szCs w:val="21"/>
        </w:rPr>
      </w:pPr>
      <w:r>
        <w:rPr>
          <w:rFonts w:ascii="宋体" w:eastAsia="宋体" w:hAnsi="宋体" w:cs="宋体" w:hint="eastAsia"/>
          <w:szCs w:val="21"/>
        </w:rPr>
        <w:t>1、</w:t>
      </w:r>
      <w:r w:rsidR="00FB33CA">
        <w:rPr>
          <w:rFonts w:ascii="宋体" w:eastAsia="宋体" w:hAnsi="宋体" w:cs="宋体" w:hint="eastAsia"/>
          <w:szCs w:val="21"/>
        </w:rPr>
        <w:t>广播</w:t>
      </w:r>
      <w:r>
        <w:rPr>
          <w:rFonts w:ascii="宋体" w:eastAsia="宋体" w:hAnsi="宋体" w:cs="宋体" w:hint="eastAsia"/>
          <w:szCs w:val="21"/>
        </w:rPr>
        <w:t>制播系统</w:t>
      </w:r>
      <w:r w:rsidR="00FB33CA">
        <w:rPr>
          <w:rFonts w:ascii="宋体" w:eastAsia="宋体" w:hAnsi="宋体" w:cs="宋体" w:hint="eastAsia"/>
          <w:szCs w:val="21"/>
        </w:rPr>
        <w:t>安全加固</w:t>
      </w:r>
      <w:r w:rsidR="00985929">
        <w:rPr>
          <w:rFonts w:ascii="宋体" w:eastAsia="宋体" w:hAnsi="宋体" w:cs="宋体" w:hint="eastAsia"/>
          <w:szCs w:val="21"/>
        </w:rPr>
        <w:t>需求与</w:t>
      </w:r>
      <w:r w:rsidR="003C459C" w:rsidRPr="00985929">
        <w:rPr>
          <w:rFonts w:ascii="宋体" w:eastAsia="宋体" w:hAnsi="宋体" w:cs="宋体" w:hint="eastAsia"/>
          <w:szCs w:val="21"/>
        </w:rPr>
        <w:t>技术</w:t>
      </w:r>
      <w:r w:rsidR="001E00C8" w:rsidRPr="00985929">
        <w:rPr>
          <w:rFonts w:ascii="宋体" w:eastAsia="宋体" w:hAnsi="宋体" w:cs="宋体" w:hint="eastAsia"/>
          <w:szCs w:val="21"/>
        </w:rPr>
        <w:t>详细</w:t>
      </w:r>
      <w:bookmarkStart w:id="9" w:name="_Toc479593151"/>
      <w:r>
        <w:rPr>
          <w:rFonts w:ascii="宋体" w:eastAsia="宋体" w:hAnsi="宋体" w:cs="宋体"/>
          <w:b/>
          <w:bCs/>
          <w:color w:val="000000"/>
          <w:szCs w:val="21"/>
        </w:rPr>
        <w:t xml:space="preserve"> </w:t>
      </w:r>
    </w:p>
    <w:tbl>
      <w:tblPr>
        <w:tblpPr w:leftFromText="180" w:rightFromText="180" w:vertAnchor="text" w:horzAnchor="page" w:tblpX="2121" w:tblpY="195"/>
        <w:tblOverlap w:val="neve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65"/>
        <w:gridCol w:w="735"/>
        <w:gridCol w:w="5137"/>
      </w:tblGrid>
      <w:tr w:rsidR="00B03430" w14:paraId="2A3B7A64" w14:textId="77777777" w:rsidTr="002D25ED">
        <w:trPr>
          <w:trHeight w:val="637"/>
        </w:trPr>
        <w:tc>
          <w:tcPr>
            <w:tcW w:w="730" w:type="dxa"/>
            <w:tcBorders>
              <w:top w:val="single" w:sz="4" w:space="0" w:color="auto"/>
              <w:left w:val="single" w:sz="4" w:space="0" w:color="auto"/>
              <w:bottom w:val="single" w:sz="4" w:space="0" w:color="auto"/>
              <w:right w:val="single" w:sz="4" w:space="0" w:color="auto"/>
            </w:tcBorders>
            <w:vAlign w:val="center"/>
          </w:tcPr>
          <w:p w14:paraId="41C77384" w14:textId="77777777" w:rsidR="00B03430" w:rsidRDefault="00B03430" w:rsidP="00AB1B7D">
            <w:pPr>
              <w:jc w:val="center"/>
              <w:rPr>
                <w:rFonts w:ascii="宋体" w:eastAsia="宋体" w:hAnsi="宋体" w:cs="宋体"/>
                <w:color w:val="000000"/>
                <w:sz w:val="18"/>
                <w:szCs w:val="18"/>
              </w:rPr>
            </w:pPr>
            <w:r>
              <w:rPr>
                <w:rFonts w:ascii="宋体" w:eastAsia="宋体" w:hAnsi="宋体" w:cs="宋体" w:hint="eastAsia"/>
                <w:color w:val="000000"/>
                <w:sz w:val="18"/>
                <w:szCs w:val="18"/>
              </w:rPr>
              <w:t>项目编号</w:t>
            </w:r>
          </w:p>
        </w:tc>
        <w:tc>
          <w:tcPr>
            <w:tcW w:w="1365" w:type="dxa"/>
            <w:tcBorders>
              <w:top w:val="single" w:sz="4" w:space="0" w:color="auto"/>
              <w:left w:val="single" w:sz="4" w:space="0" w:color="auto"/>
              <w:bottom w:val="single" w:sz="4" w:space="0" w:color="auto"/>
              <w:right w:val="single" w:sz="4" w:space="0" w:color="auto"/>
            </w:tcBorders>
            <w:vAlign w:val="center"/>
          </w:tcPr>
          <w:p w14:paraId="1BA75517" w14:textId="28BFA1D6" w:rsidR="00B03430" w:rsidRDefault="002D25ED" w:rsidP="00AB1B7D">
            <w:pPr>
              <w:jc w:val="center"/>
              <w:rPr>
                <w:rFonts w:ascii="宋体" w:eastAsia="宋体" w:hAnsi="宋体" w:cs="宋体"/>
                <w:color w:val="000000"/>
                <w:sz w:val="18"/>
                <w:szCs w:val="18"/>
              </w:rPr>
            </w:pPr>
            <w:r>
              <w:rPr>
                <w:rFonts w:ascii="宋体" w:eastAsia="宋体" w:hAnsi="宋体" w:cs="宋体" w:hint="eastAsia"/>
                <w:color w:val="000000"/>
                <w:sz w:val="18"/>
                <w:szCs w:val="18"/>
              </w:rPr>
              <w:t>项目</w:t>
            </w:r>
          </w:p>
        </w:tc>
        <w:tc>
          <w:tcPr>
            <w:tcW w:w="735" w:type="dxa"/>
            <w:tcBorders>
              <w:top w:val="single" w:sz="4" w:space="0" w:color="auto"/>
              <w:left w:val="single" w:sz="4" w:space="0" w:color="auto"/>
              <w:bottom w:val="single" w:sz="4" w:space="0" w:color="auto"/>
              <w:right w:val="single" w:sz="4" w:space="0" w:color="auto"/>
            </w:tcBorders>
            <w:vAlign w:val="center"/>
          </w:tcPr>
          <w:p w14:paraId="7D78076D" w14:textId="77777777" w:rsidR="00B03430" w:rsidRDefault="00B03430" w:rsidP="002D25ED">
            <w:pPr>
              <w:jc w:val="center"/>
              <w:rPr>
                <w:rFonts w:ascii="宋体" w:eastAsia="宋体" w:hAnsi="宋体" w:cs="宋体"/>
                <w:color w:val="000000"/>
                <w:sz w:val="18"/>
                <w:szCs w:val="18"/>
              </w:rPr>
            </w:pPr>
            <w:r>
              <w:rPr>
                <w:rFonts w:ascii="宋体" w:eastAsia="宋体" w:hAnsi="宋体" w:cs="宋体" w:hint="eastAsia"/>
                <w:color w:val="000000"/>
                <w:sz w:val="18"/>
                <w:szCs w:val="18"/>
              </w:rPr>
              <w:t>数量</w:t>
            </w:r>
          </w:p>
        </w:tc>
        <w:tc>
          <w:tcPr>
            <w:tcW w:w="5137" w:type="dxa"/>
            <w:tcBorders>
              <w:top w:val="single" w:sz="4" w:space="0" w:color="auto"/>
              <w:left w:val="single" w:sz="4" w:space="0" w:color="auto"/>
              <w:bottom w:val="single" w:sz="4" w:space="0" w:color="auto"/>
              <w:right w:val="single" w:sz="4" w:space="0" w:color="auto"/>
            </w:tcBorders>
            <w:vAlign w:val="center"/>
          </w:tcPr>
          <w:p w14:paraId="00C1EA05" w14:textId="77777777" w:rsidR="00B03430" w:rsidRDefault="00B03430" w:rsidP="00AB1B7D">
            <w:pPr>
              <w:jc w:val="center"/>
              <w:rPr>
                <w:rFonts w:ascii="宋体" w:eastAsia="宋体" w:hAnsi="宋体" w:cs="宋体"/>
                <w:color w:val="000000"/>
                <w:sz w:val="18"/>
                <w:szCs w:val="18"/>
              </w:rPr>
            </w:pPr>
            <w:r>
              <w:rPr>
                <w:rFonts w:ascii="宋体" w:eastAsia="宋体" w:hAnsi="宋体" w:cs="宋体" w:hint="eastAsia"/>
                <w:color w:val="000000"/>
                <w:sz w:val="18"/>
                <w:szCs w:val="18"/>
              </w:rPr>
              <w:t>参数要求</w:t>
            </w:r>
          </w:p>
        </w:tc>
      </w:tr>
      <w:tr w:rsidR="00B03430" w14:paraId="35B86B2E" w14:textId="77777777" w:rsidTr="002D25ED">
        <w:trPr>
          <w:trHeight w:val="1046"/>
        </w:trPr>
        <w:tc>
          <w:tcPr>
            <w:tcW w:w="730" w:type="dxa"/>
            <w:tcBorders>
              <w:top w:val="single" w:sz="4" w:space="0" w:color="auto"/>
              <w:left w:val="single" w:sz="4" w:space="0" w:color="auto"/>
              <w:bottom w:val="single" w:sz="4" w:space="0" w:color="auto"/>
              <w:right w:val="single" w:sz="4" w:space="0" w:color="auto"/>
            </w:tcBorders>
            <w:vAlign w:val="center"/>
          </w:tcPr>
          <w:p w14:paraId="3FE3612C" w14:textId="23E87728" w:rsidR="00B03430" w:rsidRDefault="002F6B2E" w:rsidP="007852EB">
            <w:pPr>
              <w:ind w:firstLineChars="200" w:firstLine="360"/>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365" w:type="dxa"/>
            <w:tcBorders>
              <w:top w:val="single" w:sz="4" w:space="0" w:color="auto"/>
              <w:left w:val="single" w:sz="4" w:space="0" w:color="auto"/>
              <w:bottom w:val="single" w:sz="4" w:space="0" w:color="auto"/>
              <w:right w:val="single" w:sz="4" w:space="0" w:color="auto"/>
            </w:tcBorders>
            <w:vAlign w:val="center"/>
          </w:tcPr>
          <w:p w14:paraId="6E4B3401" w14:textId="16B10A93" w:rsidR="00B03430" w:rsidRDefault="002F6B2E" w:rsidP="0094722B">
            <w:pPr>
              <w:rPr>
                <w:rFonts w:ascii="宋体" w:eastAsia="宋体" w:hAnsi="宋体" w:cs="宋体"/>
                <w:color w:val="000000"/>
                <w:sz w:val="18"/>
                <w:szCs w:val="18"/>
              </w:rPr>
            </w:pPr>
            <w:r w:rsidRPr="002F6B2E">
              <w:rPr>
                <w:rFonts w:ascii="宋体" w:eastAsia="宋体" w:hAnsi="宋体" w:cs="宋体" w:hint="eastAsia"/>
                <w:color w:val="000000"/>
                <w:sz w:val="18"/>
                <w:szCs w:val="18"/>
              </w:rPr>
              <w:t>安全加固服务</w:t>
            </w:r>
          </w:p>
        </w:tc>
        <w:tc>
          <w:tcPr>
            <w:tcW w:w="735" w:type="dxa"/>
            <w:tcBorders>
              <w:top w:val="single" w:sz="4" w:space="0" w:color="auto"/>
              <w:left w:val="single" w:sz="4" w:space="0" w:color="auto"/>
              <w:bottom w:val="single" w:sz="4" w:space="0" w:color="auto"/>
              <w:right w:val="single" w:sz="4" w:space="0" w:color="auto"/>
            </w:tcBorders>
            <w:vAlign w:val="center"/>
          </w:tcPr>
          <w:p w14:paraId="7B73661C" w14:textId="70E3DADE" w:rsidR="00B03430" w:rsidRDefault="002F6B2E" w:rsidP="002D25ED">
            <w:pPr>
              <w:ind w:firstLineChars="1" w:firstLine="2"/>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137" w:type="dxa"/>
            <w:tcBorders>
              <w:top w:val="single" w:sz="4" w:space="0" w:color="auto"/>
              <w:left w:val="single" w:sz="4" w:space="0" w:color="auto"/>
              <w:bottom w:val="single" w:sz="4" w:space="0" w:color="auto"/>
              <w:right w:val="single" w:sz="4" w:space="0" w:color="auto"/>
            </w:tcBorders>
            <w:vAlign w:val="center"/>
          </w:tcPr>
          <w:p w14:paraId="15213344" w14:textId="5D0FCEEF" w:rsidR="00B03430" w:rsidRDefault="007852EB" w:rsidP="00AB1B7D">
            <w:pPr>
              <w:rPr>
                <w:rFonts w:ascii="宋体" w:eastAsia="宋体" w:hAnsi="宋体" w:cs="宋体"/>
                <w:color w:val="000000"/>
                <w:sz w:val="18"/>
                <w:szCs w:val="18"/>
              </w:rPr>
            </w:pPr>
            <w:r>
              <w:rPr>
                <w:rFonts w:ascii="宋体" w:eastAsia="宋体" w:hAnsi="宋体" w:cs="宋体" w:hint="eastAsia"/>
                <w:color w:val="000000"/>
                <w:sz w:val="18"/>
                <w:szCs w:val="18"/>
              </w:rPr>
              <w:t>对等保发现的</w:t>
            </w:r>
            <w:r w:rsidR="002F6B2E" w:rsidRPr="002F6B2E">
              <w:rPr>
                <w:rFonts w:ascii="宋体" w:eastAsia="宋体" w:hAnsi="宋体" w:cs="宋体" w:hint="eastAsia"/>
                <w:color w:val="000000"/>
                <w:sz w:val="18"/>
                <w:szCs w:val="18"/>
              </w:rPr>
              <w:t>安全问题</w:t>
            </w:r>
            <w:r>
              <w:rPr>
                <w:rFonts w:ascii="宋体" w:eastAsia="宋体" w:hAnsi="宋体" w:cs="宋体" w:hint="eastAsia"/>
                <w:color w:val="000000"/>
                <w:sz w:val="18"/>
                <w:szCs w:val="18"/>
              </w:rPr>
              <w:t>进行安全</w:t>
            </w:r>
            <w:r w:rsidR="002F6B2E" w:rsidRPr="002F6B2E">
              <w:rPr>
                <w:rFonts w:ascii="宋体" w:eastAsia="宋体" w:hAnsi="宋体" w:cs="宋体" w:hint="eastAsia"/>
                <w:color w:val="000000"/>
                <w:sz w:val="18"/>
                <w:szCs w:val="18"/>
              </w:rPr>
              <w:t>整改，包括：服务器加固、主机加固、安全策略优化、网络优化、管理制度完善</w:t>
            </w:r>
            <w:r>
              <w:rPr>
                <w:rFonts w:ascii="宋体" w:eastAsia="宋体" w:hAnsi="宋体" w:cs="宋体" w:hint="eastAsia"/>
                <w:color w:val="000000"/>
                <w:sz w:val="18"/>
                <w:szCs w:val="18"/>
              </w:rPr>
              <w:t>等</w:t>
            </w:r>
            <w:r w:rsidR="00CF22FE">
              <w:rPr>
                <w:rFonts w:ascii="宋体" w:eastAsia="宋体" w:hAnsi="宋体" w:cs="宋体" w:hint="eastAsia"/>
                <w:color w:val="000000"/>
                <w:sz w:val="18"/>
                <w:szCs w:val="18"/>
              </w:rPr>
              <w:t>；</w:t>
            </w:r>
          </w:p>
        </w:tc>
      </w:tr>
      <w:tr w:rsidR="002F6B2E" w14:paraId="3C62AA69" w14:textId="77777777" w:rsidTr="002D25ED">
        <w:trPr>
          <w:trHeight w:val="2066"/>
        </w:trPr>
        <w:tc>
          <w:tcPr>
            <w:tcW w:w="730" w:type="dxa"/>
            <w:tcBorders>
              <w:top w:val="single" w:sz="4" w:space="0" w:color="auto"/>
              <w:left w:val="single" w:sz="4" w:space="0" w:color="auto"/>
              <w:bottom w:val="single" w:sz="4" w:space="0" w:color="auto"/>
              <w:right w:val="single" w:sz="4" w:space="0" w:color="auto"/>
            </w:tcBorders>
            <w:vAlign w:val="center"/>
          </w:tcPr>
          <w:p w14:paraId="6EB6E645" w14:textId="066BBC7A" w:rsidR="002F6B2E" w:rsidRDefault="007852EB" w:rsidP="002F6B2E">
            <w:pPr>
              <w:jc w:val="center"/>
              <w:rPr>
                <w:rFonts w:ascii="宋体" w:eastAsia="宋体" w:hAnsi="宋体" w:cs="宋体"/>
                <w:color w:val="000000"/>
                <w:sz w:val="18"/>
                <w:szCs w:val="18"/>
              </w:rPr>
            </w:pPr>
            <w:r>
              <w:rPr>
                <w:rFonts w:ascii="宋体" w:eastAsia="宋体" w:hAnsi="宋体" w:cs="宋体"/>
                <w:color w:val="000000"/>
                <w:sz w:val="18"/>
                <w:szCs w:val="18"/>
              </w:rPr>
              <w:t>2</w:t>
            </w:r>
          </w:p>
        </w:tc>
        <w:tc>
          <w:tcPr>
            <w:tcW w:w="1365" w:type="dxa"/>
            <w:tcBorders>
              <w:top w:val="single" w:sz="4" w:space="0" w:color="auto"/>
              <w:left w:val="single" w:sz="4" w:space="0" w:color="auto"/>
              <w:bottom w:val="single" w:sz="4" w:space="0" w:color="auto"/>
              <w:right w:val="single" w:sz="4" w:space="0" w:color="auto"/>
            </w:tcBorders>
            <w:vAlign w:val="center"/>
          </w:tcPr>
          <w:p w14:paraId="79ACD827" w14:textId="2A32443F" w:rsidR="002F6B2E" w:rsidRDefault="00BD62C4" w:rsidP="002F6B2E">
            <w:pPr>
              <w:jc w:val="center"/>
              <w:rPr>
                <w:rFonts w:ascii="宋体" w:eastAsia="宋体" w:hAnsi="宋体" w:cs="宋体"/>
                <w:color w:val="000000"/>
                <w:sz w:val="18"/>
                <w:szCs w:val="18"/>
              </w:rPr>
            </w:pPr>
            <w:r>
              <w:rPr>
                <w:rFonts w:ascii="宋体" w:eastAsia="宋体" w:hAnsi="宋体" w:cs="宋体" w:hint="eastAsia"/>
                <w:color w:val="000000"/>
                <w:sz w:val="18"/>
                <w:szCs w:val="18"/>
              </w:rPr>
              <w:t>防火墙</w:t>
            </w:r>
          </w:p>
        </w:tc>
        <w:tc>
          <w:tcPr>
            <w:tcW w:w="735" w:type="dxa"/>
            <w:tcBorders>
              <w:top w:val="single" w:sz="4" w:space="0" w:color="auto"/>
              <w:left w:val="single" w:sz="4" w:space="0" w:color="auto"/>
              <w:bottom w:val="single" w:sz="4" w:space="0" w:color="auto"/>
              <w:right w:val="single" w:sz="4" w:space="0" w:color="auto"/>
            </w:tcBorders>
            <w:vAlign w:val="center"/>
          </w:tcPr>
          <w:p w14:paraId="76ED505E" w14:textId="43562E32" w:rsidR="002F6B2E" w:rsidRDefault="002F6B2E" w:rsidP="002D25ED">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137" w:type="dxa"/>
            <w:tcBorders>
              <w:top w:val="single" w:sz="4" w:space="0" w:color="auto"/>
              <w:left w:val="single" w:sz="4" w:space="0" w:color="auto"/>
              <w:bottom w:val="single" w:sz="4" w:space="0" w:color="auto"/>
              <w:right w:val="single" w:sz="4" w:space="0" w:color="auto"/>
            </w:tcBorders>
            <w:vAlign w:val="center"/>
          </w:tcPr>
          <w:p w14:paraId="09311E43" w14:textId="70DE5513" w:rsidR="002F6B2E" w:rsidRDefault="005B5606" w:rsidP="002F6B2E">
            <w:pPr>
              <w:rPr>
                <w:rFonts w:ascii="宋体" w:eastAsia="宋体" w:hAnsi="宋体" w:cs="宋体"/>
                <w:color w:val="000000"/>
                <w:sz w:val="18"/>
                <w:szCs w:val="18"/>
              </w:rPr>
            </w:pPr>
            <w:r w:rsidRPr="005B5606">
              <w:rPr>
                <w:rFonts w:ascii="宋体" w:eastAsia="宋体" w:hAnsi="宋体" w:cs="宋体" w:hint="eastAsia"/>
                <w:color w:val="000000"/>
                <w:sz w:val="18"/>
                <w:szCs w:val="18"/>
              </w:rPr>
              <w:t>网络处理能力5Gbps，并发连接≥180万，每秒新建连接6万/秒，1U机架式设备，标准</w:t>
            </w:r>
            <w:proofErr w:type="gramStart"/>
            <w:r w:rsidRPr="005B5606">
              <w:rPr>
                <w:rFonts w:ascii="宋体" w:eastAsia="宋体" w:hAnsi="宋体" w:cs="宋体" w:hint="eastAsia"/>
                <w:color w:val="000000"/>
                <w:sz w:val="18"/>
                <w:szCs w:val="18"/>
              </w:rPr>
              <w:t>配置板载8个</w:t>
            </w:r>
            <w:proofErr w:type="gramEnd"/>
            <w:r w:rsidRPr="005B5606">
              <w:rPr>
                <w:rFonts w:ascii="宋体" w:eastAsia="宋体" w:hAnsi="宋体" w:cs="宋体" w:hint="eastAsia"/>
                <w:color w:val="000000"/>
                <w:sz w:val="18"/>
                <w:szCs w:val="18"/>
              </w:rPr>
              <w:t>10/100/1000M自适应电口、2个SFP光接口和2个万兆光接口,1个Console口，至少16个SSLVPN 并发用户数（最大300）、16个</w:t>
            </w:r>
            <w:proofErr w:type="spellStart"/>
            <w:r w:rsidRPr="005B5606">
              <w:rPr>
                <w:rFonts w:ascii="宋体" w:eastAsia="宋体" w:hAnsi="宋体" w:cs="宋体" w:hint="eastAsia"/>
                <w:color w:val="000000"/>
                <w:sz w:val="18"/>
                <w:szCs w:val="18"/>
              </w:rPr>
              <w:t>IPsecVPN</w:t>
            </w:r>
            <w:proofErr w:type="spellEnd"/>
            <w:r w:rsidRPr="005B5606">
              <w:rPr>
                <w:rFonts w:ascii="宋体" w:eastAsia="宋体" w:hAnsi="宋体" w:cs="宋体" w:hint="eastAsia"/>
                <w:color w:val="000000"/>
                <w:sz w:val="18"/>
                <w:szCs w:val="18"/>
              </w:rPr>
              <w:t xml:space="preserve"> 并发隧道数（最大1000），2个扩展插槽，包含3年防病毒以及入侵防御</w:t>
            </w:r>
            <w:r w:rsidR="00CF22FE" w:rsidRPr="00CF22FE">
              <w:rPr>
                <w:rFonts w:ascii="宋体" w:eastAsia="宋体" w:hAnsi="宋体" w:cs="宋体" w:hint="eastAsia"/>
                <w:color w:val="000000"/>
                <w:sz w:val="18"/>
                <w:szCs w:val="18"/>
              </w:rPr>
              <w:t>。</w:t>
            </w:r>
            <w:r w:rsidR="00CF22FE">
              <w:rPr>
                <w:rFonts w:ascii="宋体" w:eastAsia="宋体" w:hAnsi="宋体" w:cs="宋体" w:hint="eastAsia"/>
                <w:color w:val="000000"/>
                <w:sz w:val="18"/>
                <w:szCs w:val="18"/>
              </w:rPr>
              <w:t>提供：</w:t>
            </w:r>
            <w:r w:rsidR="00CF22FE" w:rsidRPr="00CF22FE">
              <w:rPr>
                <w:rFonts w:ascii="宋体" w:eastAsia="宋体" w:hAnsi="宋体" w:cs="宋体" w:hint="eastAsia"/>
                <w:color w:val="000000"/>
                <w:sz w:val="18"/>
                <w:szCs w:val="18"/>
              </w:rPr>
              <w:t>高性能IPv6防火墙系统计算机软件著作权登记证书以及高性能一体化智能安全处理引擎计算机软件著作权登记证书复印件</w:t>
            </w:r>
            <w:r w:rsidR="00CF22FE">
              <w:rPr>
                <w:rFonts w:ascii="宋体" w:eastAsia="宋体" w:hAnsi="宋体" w:cs="宋体" w:hint="eastAsia"/>
                <w:color w:val="000000"/>
                <w:sz w:val="18"/>
                <w:szCs w:val="18"/>
              </w:rPr>
              <w:t>加盖原厂公章；</w:t>
            </w:r>
          </w:p>
        </w:tc>
      </w:tr>
      <w:tr w:rsidR="002F6B2E" w14:paraId="5681C167" w14:textId="77777777" w:rsidTr="002D25ED">
        <w:trPr>
          <w:trHeight w:val="90"/>
        </w:trPr>
        <w:tc>
          <w:tcPr>
            <w:tcW w:w="730" w:type="dxa"/>
            <w:tcBorders>
              <w:top w:val="single" w:sz="4" w:space="0" w:color="auto"/>
              <w:left w:val="single" w:sz="4" w:space="0" w:color="auto"/>
              <w:bottom w:val="single" w:sz="4" w:space="0" w:color="auto"/>
              <w:right w:val="single" w:sz="4" w:space="0" w:color="auto"/>
            </w:tcBorders>
            <w:vAlign w:val="center"/>
          </w:tcPr>
          <w:p w14:paraId="7BC6311F" w14:textId="6802A3EA" w:rsidR="002F6B2E" w:rsidRDefault="007852EB" w:rsidP="002F6B2E">
            <w:pPr>
              <w:jc w:val="center"/>
              <w:rPr>
                <w:rFonts w:ascii="宋体" w:eastAsia="宋体" w:hAnsi="宋体" w:cs="宋体"/>
                <w:color w:val="000000"/>
                <w:sz w:val="18"/>
                <w:szCs w:val="18"/>
              </w:rPr>
            </w:pPr>
            <w:r>
              <w:rPr>
                <w:rFonts w:ascii="宋体" w:eastAsia="宋体" w:hAnsi="宋体" w:cs="宋体"/>
                <w:color w:val="000000"/>
                <w:sz w:val="18"/>
                <w:szCs w:val="18"/>
              </w:rPr>
              <w:t>3</w:t>
            </w:r>
          </w:p>
        </w:tc>
        <w:tc>
          <w:tcPr>
            <w:tcW w:w="1365" w:type="dxa"/>
            <w:tcBorders>
              <w:top w:val="single" w:sz="4" w:space="0" w:color="auto"/>
              <w:left w:val="single" w:sz="4" w:space="0" w:color="auto"/>
              <w:bottom w:val="single" w:sz="4" w:space="0" w:color="auto"/>
              <w:right w:val="single" w:sz="4" w:space="0" w:color="auto"/>
            </w:tcBorders>
            <w:vAlign w:val="center"/>
          </w:tcPr>
          <w:p w14:paraId="5D228905" w14:textId="77777777" w:rsidR="002F6B2E" w:rsidRDefault="002F6B2E" w:rsidP="002F6B2E">
            <w:pPr>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堡垒机</w:t>
            </w:r>
            <w:proofErr w:type="gramEnd"/>
          </w:p>
        </w:tc>
        <w:tc>
          <w:tcPr>
            <w:tcW w:w="735" w:type="dxa"/>
            <w:tcBorders>
              <w:top w:val="single" w:sz="4" w:space="0" w:color="auto"/>
              <w:left w:val="single" w:sz="4" w:space="0" w:color="auto"/>
              <w:bottom w:val="single" w:sz="4" w:space="0" w:color="auto"/>
              <w:right w:val="single" w:sz="4" w:space="0" w:color="auto"/>
            </w:tcBorders>
            <w:vAlign w:val="center"/>
          </w:tcPr>
          <w:p w14:paraId="4DB82FAF" w14:textId="77777777" w:rsidR="002F6B2E" w:rsidRDefault="002F6B2E" w:rsidP="002D25ED">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137" w:type="dxa"/>
            <w:tcBorders>
              <w:top w:val="single" w:sz="4" w:space="0" w:color="auto"/>
              <w:left w:val="single" w:sz="4" w:space="0" w:color="auto"/>
              <w:bottom w:val="single" w:sz="4" w:space="0" w:color="auto"/>
              <w:right w:val="single" w:sz="4" w:space="0" w:color="auto"/>
            </w:tcBorders>
            <w:vAlign w:val="center"/>
          </w:tcPr>
          <w:p w14:paraId="2E0A26DD" w14:textId="16C50C22" w:rsidR="002F6B2E" w:rsidRDefault="00CF22FE" w:rsidP="002F6B2E">
            <w:pPr>
              <w:rPr>
                <w:rFonts w:ascii="宋体" w:eastAsia="宋体" w:hAnsi="宋体" w:cs="宋体"/>
                <w:color w:val="000000"/>
                <w:sz w:val="18"/>
                <w:szCs w:val="18"/>
              </w:rPr>
            </w:pPr>
            <w:r w:rsidRPr="00CF22FE">
              <w:rPr>
                <w:rFonts w:ascii="宋体" w:eastAsia="宋体" w:hAnsi="宋体" w:cs="宋体" w:hint="eastAsia"/>
                <w:color w:val="000000"/>
                <w:sz w:val="18"/>
                <w:szCs w:val="18"/>
              </w:rPr>
              <w:t>采用专用千兆多核硬件平台和安全操作系统；外观：标准1U机架式；6个</w:t>
            </w:r>
            <w:proofErr w:type="gramStart"/>
            <w:r w:rsidRPr="00CF22FE">
              <w:rPr>
                <w:rFonts w:ascii="宋体" w:eastAsia="宋体" w:hAnsi="宋体" w:cs="宋体" w:hint="eastAsia"/>
                <w:color w:val="000000"/>
                <w:sz w:val="18"/>
                <w:szCs w:val="18"/>
              </w:rPr>
              <w:t>千兆电口</w:t>
            </w:r>
            <w:proofErr w:type="gramEnd"/>
            <w:r w:rsidRPr="00CF22FE">
              <w:rPr>
                <w:rFonts w:ascii="宋体" w:eastAsia="宋体" w:hAnsi="宋体" w:cs="宋体" w:hint="eastAsia"/>
                <w:color w:val="000000"/>
                <w:sz w:val="18"/>
                <w:szCs w:val="18"/>
              </w:rPr>
              <w:t>；支持2个接口扩展槽位；内置4TB硬盘；单电源；支持液晶屏；最大支持150路图形会话或400路字符会话并发；最大可选300授权许可；支持多因子认证，方式包括手机令牌、手机短信、动态令牌、</w:t>
            </w:r>
            <w:proofErr w:type="spellStart"/>
            <w:r w:rsidRPr="00CF22FE">
              <w:rPr>
                <w:rFonts w:ascii="宋体" w:eastAsia="宋体" w:hAnsi="宋体" w:cs="宋体" w:hint="eastAsia"/>
                <w:color w:val="000000"/>
                <w:sz w:val="18"/>
                <w:szCs w:val="18"/>
              </w:rPr>
              <w:t>USBKey</w:t>
            </w:r>
            <w:proofErr w:type="spellEnd"/>
            <w:r w:rsidRPr="00CF22FE">
              <w:rPr>
                <w:rFonts w:ascii="宋体" w:eastAsia="宋体" w:hAnsi="宋体" w:cs="宋体" w:hint="eastAsia"/>
                <w:color w:val="000000"/>
                <w:sz w:val="18"/>
                <w:szCs w:val="18"/>
              </w:rPr>
              <w:t>、指纹识别等多因子认证方式（投标文件需要提供能够体现上述功能及配置选项的截图</w:t>
            </w:r>
            <w:r>
              <w:rPr>
                <w:rFonts w:ascii="宋体" w:eastAsia="宋体" w:hAnsi="宋体" w:cs="宋体" w:hint="eastAsia"/>
                <w:color w:val="000000"/>
                <w:sz w:val="18"/>
                <w:szCs w:val="18"/>
              </w:rPr>
              <w:t>加盖原厂公章</w:t>
            </w:r>
            <w:r w:rsidRPr="00CF22FE">
              <w:rPr>
                <w:rFonts w:ascii="宋体" w:eastAsia="宋体" w:hAnsi="宋体" w:cs="宋体" w:hint="eastAsia"/>
                <w:color w:val="000000"/>
                <w:sz w:val="18"/>
                <w:szCs w:val="18"/>
              </w:rPr>
              <w:t>）；</w:t>
            </w:r>
            <w:r w:rsidR="00BD62C4">
              <w:rPr>
                <w:rFonts w:ascii="宋体" w:eastAsia="宋体" w:hAnsi="宋体" w:cs="宋体"/>
                <w:color w:val="000000"/>
                <w:sz w:val="18"/>
                <w:szCs w:val="18"/>
              </w:rPr>
              <w:t xml:space="preserve"> </w:t>
            </w:r>
          </w:p>
        </w:tc>
      </w:tr>
      <w:tr w:rsidR="007852EB" w14:paraId="2032CB16" w14:textId="77777777" w:rsidTr="002D25ED">
        <w:trPr>
          <w:trHeight w:val="90"/>
        </w:trPr>
        <w:tc>
          <w:tcPr>
            <w:tcW w:w="730" w:type="dxa"/>
            <w:tcBorders>
              <w:top w:val="single" w:sz="4" w:space="0" w:color="auto"/>
              <w:left w:val="single" w:sz="4" w:space="0" w:color="auto"/>
              <w:bottom w:val="single" w:sz="4" w:space="0" w:color="auto"/>
              <w:right w:val="single" w:sz="4" w:space="0" w:color="auto"/>
            </w:tcBorders>
            <w:vAlign w:val="center"/>
          </w:tcPr>
          <w:p w14:paraId="4E32058F" w14:textId="57A5D672" w:rsidR="007852EB" w:rsidRDefault="007852EB" w:rsidP="002F6B2E">
            <w:pPr>
              <w:jc w:val="center"/>
              <w:rPr>
                <w:rFonts w:ascii="宋体" w:eastAsia="宋体" w:hAnsi="宋体" w:cs="宋体"/>
                <w:color w:val="000000"/>
                <w:sz w:val="18"/>
                <w:szCs w:val="18"/>
              </w:rPr>
            </w:pPr>
            <w:r>
              <w:rPr>
                <w:rFonts w:ascii="宋体" w:eastAsia="宋体" w:hAnsi="宋体" w:cs="宋体" w:hint="eastAsia"/>
                <w:color w:val="000000"/>
                <w:sz w:val="18"/>
                <w:szCs w:val="18"/>
              </w:rPr>
              <w:t>4</w:t>
            </w:r>
          </w:p>
        </w:tc>
        <w:tc>
          <w:tcPr>
            <w:tcW w:w="1365" w:type="dxa"/>
            <w:tcBorders>
              <w:top w:val="single" w:sz="4" w:space="0" w:color="auto"/>
              <w:left w:val="single" w:sz="4" w:space="0" w:color="auto"/>
              <w:bottom w:val="single" w:sz="4" w:space="0" w:color="auto"/>
              <w:right w:val="single" w:sz="4" w:space="0" w:color="auto"/>
            </w:tcBorders>
            <w:vAlign w:val="center"/>
          </w:tcPr>
          <w:p w14:paraId="5A25C9F0" w14:textId="77777777" w:rsidR="007852EB" w:rsidRDefault="007852EB" w:rsidP="002F6B2E">
            <w:pPr>
              <w:jc w:val="center"/>
              <w:rPr>
                <w:rFonts w:ascii="宋体" w:eastAsia="宋体" w:hAnsi="宋体" w:cs="宋体"/>
                <w:color w:val="000000"/>
                <w:sz w:val="18"/>
                <w:szCs w:val="18"/>
              </w:rPr>
            </w:pPr>
            <w:r>
              <w:rPr>
                <w:rFonts w:ascii="宋体" w:eastAsia="宋体" w:hAnsi="宋体" w:cs="宋体" w:hint="eastAsia"/>
                <w:color w:val="000000"/>
                <w:sz w:val="18"/>
                <w:szCs w:val="18"/>
              </w:rPr>
              <w:t>安全准入系统</w:t>
            </w:r>
          </w:p>
          <w:p w14:paraId="700C200E" w14:textId="624C8F48" w:rsidR="00425869" w:rsidRPr="00425869" w:rsidRDefault="00425869" w:rsidP="00425869">
            <w:pPr>
              <w:pStyle w:val="a0"/>
              <w:rPr>
                <w:rFonts w:ascii="宋体" w:eastAsia="宋体" w:hAnsi="宋体" w:cs="宋体"/>
                <w:color w:val="000000"/>
                <w:sz w:val="18"/>
                <w:szCs w:val="18"/>
              </w:rPr>
            </w:pPr>
            <w:r w:rsidRPr="00425869">
              <w:rPr>
                <w:rFonts w:ascii="宋体" w:eastAsia="宋体" w:hAnsi="宋体" w:cs="宋体" w:hint="eastAsia"/>
                <w:color w:val="000000"/>
                <w:sz w:val="18"/>
                <w:szCs w:val="18"/>
              </w:rPr>
              <w:t>(入网规范管理系统)</w:t>
            </w:r>
          </w:p>
        </w:tc>
        <w:tc>
          <w:tcPr>
            <w:tcW w:w="735" w:type="dxa"/>
            <w:tcBorders>
              <w:top w:val="single" w:sz="4" w:space="0" w:color="auto"/>
              <w:left w:val="single" w:sz="4" w:space="0" w:color="auto"/>
              <w:bottom w:val="single" w:sz="4" w:space="0" w:color="auto"/>
              <w:right w:val="single" w:sz="4" w:space="0" w:color="auto"/>
            </w:tcBorders>
            <w:vAlign w:val="center"/>
          </w:tcPr>
          <w:p w14:paraId="1C36A283" w14:textId="5E06159C" w:rsidR="007852EB" w:rsidRDefault="00007C82" w:rsidP="002D25ED">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137" w:type="dxa"/>
            <w:tcBorders>
              <w:top w:val="single" w:sz="4" w:space="0" w:color="auto"/>
              <w:left w:val="single" w:sz="4" w:space="0" w:color="auto"/>
              <w:bottom w:val="single" w:sz="4" w:space="0" w:color="auto"/>
              <w:right w:val="single" w:sz="4" w:space="0" w:color="auto"/>
            </w:tcBorders>
            <w:vAlign w:val="center"/>
          </w:tcPr>
          <w:p w14:paraId="770544F1" w14:textId="044F5E71" w:rsidR="007852EB" w:rsidRDefault="005235A4" w:rsidP="002F6B2E">
            <w:pPr>
              <w:rPr>
                <w:rFonts w:ascii="宋体" w:eastAsia="宋体" w:hAnsi="宋体" w:cs="宋体"/>
                <w:color w:val="000000"/>
                <w:sz w:val="18"/>
                <w:szCs w:val="18"/>
              </w:rPr>
            </w:pPr>
            <w:r w:rsidRPr="005235A4">
              <w:rPr>
                <w:rFonts w:ascii="宋体" w:eastAsia="宋体" w:hAnsi="宋体" w:cs="宋体" w:hint="eastAsia"/>
                <w:color w:val="000000"/>
                <w:sz w:val="18"/>
                <w:szCs w:val="18"/>
              </w:rPr>
              <w:t>1U机架结构；单电源；标准配置6个1000MBASE-T接口；每秒事务数（TPS)：≥400（次/秒），最大吞吐量：≥300Mbps，最大并发连接数：200（条）；支持100点终端设备接入；包括身份认证模块、访问控制模块、安全检查及智能修复模块、补丁库及规范则更新模块，支持移动终端必须安装app、禁止安装app、必须运行进程 、禁止运行进程及杀毒软件检查等策略。客户端支持自定义菜单栏及终端用户故障诊断，诊断过程支持录屏，诊断结果支持一键压缩打包。</w:t>
            </w:r>
            <w:r w:rsidR="00ED2A7B">
              <w:rPr>
                <w:rFonts w:ascii="宋体" w:eastAsia="宋体" w:hAnsi="宋体" w:cs="宋体" w:hint="eastAsia"/>
                <w:color w:val="000000"/>
                <w:sz w:val="18"/>
                <w:szCs w:val="18"/>
              </w:rPr>
              <w:t>提供相关功能截图加盖原厂公章。</w:t>
            </w:r>
          </w:p>
        </w:tc>
      </w:tr>
      <w:tr w:rsidR="002F6B2E" w14:paraId="217FA1F4" w14:textId="77777777" w:rsidTr="002D25ED">
        <w:trPr>
          <w:trHeight w:val="637"/>
        </w:trPr>
        <w:tc>
          <w:tcPr>
            <w:tcW w:w="730" w:type="dxa"/>
            <w:tcBorders>
              <w:top w:val="single" w:sz="4" w:space="0" w:color="auto"/>
              <w:left w:val="single" w:sz="4" w:space="0" w:color="auto"/>
              <w:bottom w:val="single" w:sz="4" w:space="0" w:color="auto"/>
              <w:right w:val="single" w:sz="4" w:space="0" w:color="auto"/>
            </w:tcBorders>
            <w:vAlign w:val="center"/>
          </w:tcPr>
          <w:p w14:paraId="2968EE94" w14:textId="539FFD16" w:rsidR="002F6B2E" w:rsidRDefault="00007C82" w:rsidP="002F6B2E">
            <w:pPr>
              <w:jc w:val="center"/>
              <w:rPr>
                <w:rFonts w:ascii="宋体" w:eastAsia="宋体" w:hAnsi="宋体" w:cs="宋体"/>
                <w:color w:val="000000"/>
                <w:sz w:val="18"/>
                <w:szCs w:val="18"/>
              </w:rPr>
            </w:pPr>
            <w:r>
              <w:rPr>
                <w:rFonts w:ascii="宋体" w:eastAsia="宋体" w:hAnsi="宋体" w:cs="宋体"/>
                <w:color w:val="000000"/>
                <w:sz w:val="18"/>
                <w:szCs w:val="18"/>
              </w:rPr>
              <w:lastRenderedPageBreak/>
              <w:t>5</w:t>
            </w:r>
          </w:p>
        </w:tc>
        <w:tc>
          <w:tcPr>
            <w:tcW w:w="1365" w:type="dxa"/>
            <w:tcBorders>
              <w:top w:val="single" w:sz="4" w:space="0" w:color="auto"/>
              <w:left w:val="single" w:sz="4" w:space="0" w:color="auto"/>
              <w:bottom w:val="single" w:sz="4" w:space="0" w:color="auto"/>
              <w:right w:val="single" w:sz="4" w:space="0" w:color="auto"/>
            </w:tcBorders>
            <w:vAlign w:val="center"/>
          </w:tcPr>
          <w:p w14:paraId="1716D14A" w14:textId="35DB9AE2" w:rsidR="002F6B2E" w:rsidRDefault="002F6B2E" w:rsidP="002F6B2E">
            <w:pPr>
              <w:jc w:val="center"/>
              <w:rPr>
                <w:rFonts w:ascii="宋体" w:eastAsia="宋体" w:hAnsi="宋体" w:cs="宋体"/>
                <w:color w:val="000000"/>
                <w:sz w:val="18"/>
                <w:szCs w:val="18"/>
              </w:rPr>
            </w:pPr>
            <w:r>
              <w:rPr>
                <w:rFonts w:ascii="宋体" w:eastAsia="宋体" w:hAnsi="宋体" w:cs="宋体" w:hint="eastAsia"/>
                <w:color w:val="000000"/>
                <w:sz w:val="18"/>
                <w:szCs w:val="18"/>
              </w:rPr>
              <w:t>数据库</w:t>
            </w:r>
            <w:r w:rsidR="00BD62C4">
              <w:rPr>
                <w:rFonts w:ascii="宋体" w:eastAsia="宋体" w:hAnsi="宋体" w:cs="宋体" w:hint="eastAsia"/>
                <w:color w:val="000000"/>
                <w:sz w:val="18"/>
                <w:szCs w:val="18"/>
              </w:rPr>
              <w:t>安全</w:t>
            </w:r>
            <w:r>
              <w:rPr>
                <w:rFonts w:ascii="宋体" w:eastAsia="宋体" w:hAnsi="宋体" w:cs="宋体" w:hint="eastAsia"/>
                <w:color w:val="000000"/>
                <w:sz w:val="18"/>
                <w:szCs w:val="18"/>
              </w:rPr>
              <w:t>审计</w:t>
            </w:r>
            <w:r w:rsidR="00BD62C4">
              <w:rPr>
                <w:rFonts w:ascii="宋体" w:eastAsia="宋体" w:hAnsi="宋体" w:cs="宋体" w:hint="eastAsia"/>
                <w:color w:val="000000"/>
                <w:sz w:val="18"/>
                <w:szCs w:val="18"/>
              </w:rPr>
              <w:t>系统</w:t>
            </w:r>
          </w:p>
        </w:tc>
        <w:tc>
          <w:tcPr>
            <w:tcW w:w="735" w:type="dxa"/>
            <w:tcBorders>
              <w:top w:val="single" w:sz="4" w:space="0" w:color="auto"/>
              <w:left w:val="single" w:sz="4" w:space="0" w:color="auto"/>
              <w:bottom w:val="single" w:sz="4" w:space="0" w:color="auto"/>
              <w:right w:val="single" w:sz="4" w:space="0" w:color="auto"/>
            </w:tcBorders>
            <w:vAlign w:val="center"/>
          </w:tcPr>
          <w:p w14:paraId="410D48BB" w14:textId="77777777" w:rsidR="002F6B2E" w:rsidRDefault="002F6B2E" w:rsidP="002D25ED">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137" w:type="dxa"/>
            <w:tcBorders>
              <w:top w:val="single" w:sz="4" w:space="0" w:color="auto"/>
              <w:left w:val="single" w:sz="4" w:space="0" w:color="auto"/>
              <w:bottom w:val="single" w:sz="4" w:space="0" w:color="auto"/>
              <w:right w:val="single" w:sz="4" w:space="0" w:color="auto"/>
            </w:tcBorders>
            <w:vAlign w:val="center"/>
          </w:tcPr>
          <w:p w14:paraId="35ABF916" w14:textId="2DC225C7" w:rsidR="002F6B2E" w:rsidRPr="002C2156" w:rsidRDefault="002F6B2E" w:rsidP="002C2156">
            <w:pPr>
              <w:rPr>
                <w:rFonts w:ascii="宋体" w:eastAsia="宋体" w:hAnsi="宋体" w:cs="宋体"/>
                <w:color w:val="000000"/>
                <w:sz w:val="18"/>
                <w:szCs w:val="18"/>
              </w:rPr>
            </w:pPr>
            <w:r>
              <w:rPr>
                <w:rFonts w:ascii="宋体" w:eastAsia="宋体" w:hAnsi="宋体" w:cs="宋体" w:hint="eastAsia"/>
                <w:color w:val="000000"/>
                <w:sz w:val="18"/>
                <w:szCs w:val="18"/>
              </w:rPr>
              <w:t>1U,内存：1*8G DDR3  ；硬盘：2.5寸HHD硬盘：1*500G；</w:t>
            </w:r>
            <w:proofErr w:type="spellStart"/>
            <w:r>
              <w:rPr>
                <w:rFonts w:ascii="宋体" w:eastAsia="宋体" w:hAnsi="宋体" w:cs="宋体" w:hint="eastAsia"/>
                <w:color w:val="000000"/>
                <w:sz w:val="18"/>
                <w:szCs w:val="18"/>
              </w:rPr>
              <w:t>msata</w:t>
            </w:r>
            <w:proofErr w:type="spellEnd"/>
            <w:r>
              <w:rPr>
                <w:rFonts w:ascii="宋体" w:eastAsia="宋体" w:hAnsi="宋体" w:cs="宋体" w:hint="eastAsia"/>
                <w:color w:val="000000"/>
                <w:sz w:val="18"/>
                <w:szCs w:val="18"/>
              </w:rPr>
              <w:t>硬盘：128G；性能指标：峰值事件处理能力5000条语句/秒，日志存储4亿条；系统无需在数据库服务器上安装任何插件，旁路部署，对系统零影响；支持主流数据库类型：Oracle、SQL-Server、</w:t>
            </w:r>
            <w:proofErr w:type="spellStart"/>
            <w:r>
              <w:rPr>
                <w:rFonts w:ascii="宋体" w:eastAsia="宋体" w:hAnsi="宋体" w:cs="宋体" w:hint="eastAsia"/>
                <w:color w:val="000000"/>
                <w:sz w:val="18"/>
                <w:szCs w:val="18"/>
              </w:rPr>
              <w:t>Mysql</w:t>
            </w:r>
            <w:proofErr w:type="spellEnd"/>
            <w:r>
              <w:rPr>
                <w:rFonts w:ascii="宋体" w:eastAsia="宋体" w:hAnsi="宋体" w:cs="宋体" w:hint="eastAsia"/>
                <w:color w:val="000000"/>
                <w:sz w:val="18"/>
                <w:szCs w:val="18"/>
              </w:rPr>
              <w:t>；</w:t>
            </w:r>
            <w:r w:rsidR="002C2156" w:rsidRPr="002C2156">
              <w:rPr>
                <w:rFonts w:ascii="宋体" w:eastAsia="宋体" w:hAnsi="宋体" w:cs="宋体" w:hint="eastAsia"/>
                <w:color w:val="000000"/>
                <w:sz w:val="18"/>
                <w:szCs w:val="18"/>
              </w:rPr>
              <w:t>系统内置敏感数据类型，可自动发现业务环境中数据库对象中包含敏感数据类型，进行敏感数据级别的定义；支持敏感数据自定义，支持同步敏感数据扫描结果中的敏感数据，支持自定义敏感规则，可根据配置字段包括操作类型、敏感配置（保护对象所属的敏感数据）主体信息（访问工具、访问IP、客户端MAC、操作系统主机名、操作系统用户名）、规则生效时间进行敏感字段的操作行为监控与审计。（提供截图并加盖</w:t>
            </w:r>
            <w:r w:rsidR="002C2156">
              <w:rPr>
                <w:rFonts w:ascii="宋体" w:eastAsia="宋体" w:hAnsi="宋体" w:cs="宋体" w:hint="eastAsia"/>
                <w:color w:val="000000"/>
                <w:sz w:val="18"/>
                <w:szCs w:val="18"/>
              </w:rPr>
              <w:t>原厂</w:t>
            </w:r>
            <w:r w:rsidR="002C2156" w:rsidRPr="002C2156">
              <w:rPr>
                <w:rFonts w:ascii="宋体" w:eastAsia="宋体" w:hAnsi="宋体" w:cs="宋体" w:hint="eastAsia"/>
                <w:color w:val="000000"/>
                <w:sz w:val="18"/>
                <w:szCs w:val="18"/>
              </w:rPr>
              <w:t>公章）阻断模式具备“严格模式”与“宽松模式”；宽松模式可对单一会话危险操作阻断，危险操作特征外的其他操作不影响；严格模式可对同类型危险操作持续阻断，源IP操作的所有请求直接阻断；（提供截图并加盖</w:t>
            </w:r>
            <w:r w:rsidR="002C2156">
              <w:rPr>
                <w:rFonts w:ascii="宋体" w:eastAsia="宋体" w:hAnsi="宋体" w:cs="宋体" w:hint="eastAsia"/>
                <w:color w:val="000000"/>
                <w:sz w:val="18"/>
                <w:szCs w:val="18"/>
              </w:rPr>
              <w:t>原厂</w:t>
            </w:r>
            <w:r w:rsidR="002C2156" w:rsidRPr="002C2156">
              <w:rPr>
                <w:rFonts w:ascii="宋体" w:eastAsia="宋体" w:hAnsi="宋体" w:cs="宋体" w:hint="eastAsia"/>
                <w:color w:val="000000"/>
                <w:sz w:val="18"/>
                <w:szCs w:val="18"/>
              </w:rPr>
              <w:t>公章）</w:t>
            </w:r>
          </w:p>
        </w:tc>
      </w:tr>
      <w:tr w:rsidR="002F6B2E" w14:paraId="20C15A13" w14:textId="77777777" w:rsidTr="002D25ED">
        <w:trPr>
          <w:trHeight w:val="1598"/>
        </w:trPr>
        <w:tc>
          <w:tcPr>
            <w:tcW w:w="730" w:type="dxa"/>
            <w:tcBorders>
              <w:top w:val="single" w:sz="4" w:space="0" w:color="auto"/>
              <w:left w:val="single" w:sz="4" w:space="0" w:color="auto"/>
              <w:bottom w:val="single" w:sz="4" w:space="0" w:color="auto"/>
              <w:right w:val="single" w:sz="4" w:space="0" w:color="auto"/>
            </w:tcBorders>
            <w:vAlign w:val="center"/>
          </w:tcPr>
          <w:p w14:paraId="01826D07" w14:textId="62E86545" w:rsidR="002F6B2E" w:rsidRDefault="00007C82" w:rsidP="002F6B2E">
            <w:pPr>
              <w:jc w:val="center"/>
              <w:rPr>
                <w:rFonts w:ascii="宋体" w:eastAsia="宋体" w:hAnsi="宋体" w:cs="宋体"/>
                <w:color w:val="000000"/>
                <w:sz w:val="18"/>
                <w:szCs w:val="18"/>
              </w:rPr>
            </w:pPr>
            <w:r>
              <w:rPr>
                <w:rFonts w:ascii="宋体" w:eastAsia="宋体" w:hAnsi="宋体" w:cs="宋体"/>
                <w:color w:val="000000"/>
                <w:sz w:val="18"/>
                <w:szCs w:val="18"/>
              </w:rPr>
              <w:t>6</w:t>
            </w:r>
          </w:p>
        </w:tc>
        <w:tc>
          <w:tcPr>
            <w:tcW w:w="1365" w:type="dxa"/>
            <w:tcBorders>
              <w:top w:val="single" w:sz="4" w:space="0" w:color="auto"/>
              <w:left w:val="single" w:sz="4" w:space="0" w:color="auto"/>
              <w:bottom w:val="single" w:sz="4" w:space="0" w:color="auto"/>
              <w:right w:val="single" w:sz="4" w:space="0" w:color="auto"/>
            </w:tcBorders>
            <w:vAlign w:val="center"/>
          </w:tcPr>
          <w:p w14:paraId="66B8FB1B" w14:textId="44D19509" w:rsidR="002F6B2E" w:rsidRDefault="002F6B2E" w:rsidP="002F6B2E">
            <w:pPr>
              <w:jc w:val="center"/>
              <w:rPr>
                <w:rFonts w:ascii="宋体" w:eastAsia="宋体" w:hAnsi="宋体" w:cs="宋体"/>
                <w:color w:val="000000"/>
                <w:sz w:val="18"/>
                <w:szCs w:val="18"/>
              </w:rPr>
            </w:pPr>
            <w:r>
              <w:rPr>
                <w:rFonts w:ascii="宋体" w:eastAsia="宋体" w:hAnsi="宋体" w:cs="宋体" w:hint="eastAsia"/>
                <w:color w:val="000000"/>
                <w:sz w:val="18"/>
                <w:szCs w:val="18"/>
              </w:rPr>
              <w:t>日志审计</w:t>
            </w:r>
            <w:r w:rsidR="00BD62C4">
              <w:rPr>
                <w:rFonts w:ascii="宋体" w:eastAsia="宋体" w:hAnsi="宋体" w:cs="宋体" w:hint="eastAsia"/>
                <w:color w:val="000000"/>
                <w:sz w:val="18"/>
                <w:szCs w:val="18"/>
              </w:rPr>
              <w:t>系统</w:t>
            </w:r>
          </w:p>
        </w:tc>
        <w:tc>
          <w:tcPr>
            <w:tcW w:w="735" w:type="dxa"/>
            <w:tcBorders>
              <w:top w:val="single" w:sz="4" w:space="0" w:color="auto"/>
              <w:left w:val="single" w:sz="4" w:space="0" w:color="auto"/>
              <w:bottom w:val="single" w:sz="4" w:space="0" w:color="auto"/>
              <w:right w:val="single" w:sz="4" w:space="0" w:color="auto"/>
            </w:tcBorders>
            <w:vAlign w:val="center"/>
          </w:tcPr>
          <w:p w14:paraId="0CBCDDF5" w14:textId="77777777" w:rsidR="002F6B2E" w:rsidRDefault="002F6B2E" w:rsidP="002D25ED">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137" w:type="dxa"/>
            <w:tcBorders>
              <w:top w:val="single" w:sz="4" w:space="0" w:color="auto"/>
              <w:left w:val="single" w:sz="4" w:space="0" w:color="auto"/>
              <w:bottom w:val="single" w:sz="4" w:space="0" w:color="auto"/>
              <w:right w:val="single" w:sz="4" w:space="0" w:color="auto"/>
            </w:tcBorders>
            <w:vAlign w:val="center"/>
          </w:tcPr>
          <w:p w14:paraId="23FC4A76" w14:textId="2B84626A" w:rsidR="002F6B2E" w:rsidRDefault="002F6B2E" w:rsidP="002F6B2E">
            <w:pPr>
              <w:rPr>
                <w:rFonts w:ascii="宋体" w:eastAsia="宋体" w:hAnsi="宋体" w:cs="宋体"/>
                <w:color w:val="000000"/>
                <w:sz w:val="18"/>
                <w:szCs w:val="18"/>
              </w:rPr>
            </w:pPr>
            <w:r>
              <w:rPr>
                <w:rFonts w:ascii="宋体" w:eastAsia="宋体" w:hAnsi="宋体" w:cs="宋体" w:hint="eastAsia"/>
                <w:color w:val="000000"/>
                <w:sz w:val="18"/>
                <w:szCs w:val="18"/>
              </w:rPr>
              <w:t>硬件平台：</w:t>
            </w:r>
            <w:r w:rsidR="00BD62C4">
              <w:rPr>
                <w:rFonts w:ascii="宋体" w:eastAsia="宋体" w:hAnsi="宋体" w:cs="宋体"/>
                <w:color w:val="000000"/>
                <w:sz w:val="18"/>
                <w:szCs w:val="18"/>
              </w:rPr>
              <w:t>1</w:t>
            </w:r>
            <w:r>
              <w:rPr>
                <w:rFonts w:ascii="宋体" w:eastAsia="宋体" w:hAnsi="宋体" w:cs="宋体" w:hint="eastAsia"/>
                <w:color w:val="000000"/>
                <w:sz w:val="18"/>
                <w:szCs w:val="18"/>
              </w:rPr>
              <w:t>U机架式，6个</w:t>
            </w:r>
            <w:proofErr w:type="gramStart"/>
            <w:r>
              <w:rPr>
                <w:rFonts w:ascii="宋体" w:eastAsia="宋体" w:hAnsi="宋体" w:cs="宋体" w:hint="eastAsia"/>
                <w:color w:val="000000"/>
                <w:sz w:val="18"/>
                <w:szCs w:val="18"/>
              </w:rPr>
              <w:t>千兆电口</w:t>
            </w:r>
            <w:proofErr w:type="gramEnd"/>
            <w:r>
              <w:rPr>
                <w:rFonts w:ascii="宋体" w:eastAsia="宋体" w:hAnsi="宋体" w:cs="宋体" w:hint="eastAsia"/>
                <w:color w:val="000000"/>
                <w:sz w:val="18"/>
                <w:szCs w:val="18"/>
              </w:rPr>
              <w:t>、</w:t>
            </w:r>
            <w:r w:rsidR="00BD62C4">
              <w:rPr>
                <w:rFonts w:ascii="宋体" w:eastAsia="宋体" w:hAnsi="宋体" w:cs="宋体"/>
                <w:color w:val="000000"/>
                <w:sz w:val="18"/>
                <w:szCs w:val="18"/>
              </w:rPr>
              <w:t>3</w:t>
            </w:r>
            <w:r>
              <w:rPr>
                <w:rFonts w:ascii="宋体" w:eastAsia="宋体" w:hAnsi="宋体" w:cs="宋体" w:hint="eastAsia"/>
                <w:color w:val="000000"/>
                <w:sz w:val="18"/>
                <w:szCs w:val="18"/>
              </w:rPr>
              <w:t>*USB、1个console，</w:t>
            </w:r>
            <w:r w:rsidR="00BD62C4">
              <w:rPr>
                <w:rFonts w:ascii="宋体" w:eastAsia="宋体" w:hAnsi="宋体" w:cs="宋体"/>
                <w:color w:val="000000"/>
                <w:sz w:val="18"/>
                <w:szCs w:val="18"/>
              </w:rPr>
              <w:t>8</w:t>
            </w:r>
            <w:r>
              <w:rPr>
                <w:rFonts w:ascii="宋体" w:eastAsia="宋体" w:hAnsi="宋体" w:cs="宋体" w:hint="eastAsia"/>
                <w:color w:val="000000"/>
                <w:sz w:val="18"/>
                <w:szCs w:val="18"/>
              </w:rPr>
              <w:t>G内存，</w:t>
            </w:r>
            <w:r w:rsidR="00BD62C4">
              <w:rPr>
                <w:rFonts w:ascii="宋体" w:eastAsia="宋体" w:hAnsi="宋体" w:cs="宋体"/>
                <w:color w:val="000000"/>
                <w:sz w:val="18"/>
                <w:szCs w:val="18"/>
              </w:rPr>
              <w:t>1</w:t>
            </w:r>
            <w:r>
              <w:rPr>
                <w:rFonts w:ascii="宋体" w:eastAsia="宋体" w:hAnsi="宋体" w:cs="宋体" w:hint="eastAsia"/>
                <w:color w:val="000000"/>
                <w:sz w:val="18"/>
                <w:szCs w:val="18"/>
              </w:rPr>
              <w:t>T硬盘，单电源，</w:t>
            </w:r>
            <w:r w:rsidR="00BD62C4">
              <w:rPr>
                <w:rFonts w:ascii="宋体" w:eastAsia="宋体" w:hAnsi="宋体" w:cs="宋体" w:hint="eastAsia"/>
                <w:color w:val="000000"/>
                <w:sz w:val="18"/>
                <w:szCs w:val="18"/>
              </w:rPr>
              <w:t>支持windows、L</w:t>
            </w:r>
            <w:r w:rsidR="00BD62C4">
              <w:rPr>
                <w:rFonts w:ascii="宋体" w:eastAsia="宋体" w:hAnsi="宋体" w:cs="宋体"/>
                <w:color w:val="000000"/>
                <w:sz w:val="18"/>
                <w:szCs w:val="18"/>
              </w:rPr>
              <w:t>inux</w:t>
            </w:r>
            <w:r w:rsidR="00BD62C4">
              <w:rPr>
                <w:rFonts w:ascii="宋体" w:eastAsia="宋体" w:hAnsi="宋体" w:cs="宋体" w:hint="eastAsia"/>
                <w:color w:val="000000"/>
                <w:sz w:val="18"/>
                <w:szCs w:val="18"/>
              </w:rPr>
              <w:t>等操作系统、支持网络设备、安全设备</w:t>
            </w:r>
            <w:r w:rsidR="004A7012">
              <w:rPr>
                <w:rFonts w:ascii="宋体" w:eastAsia="宋体" w:hAnsi="宋体" w:cs="宋体" w:hint="eastAsia"/>
                <w:color w:val="000000"/>
                <w:sz w:val="18"/>
                <w:szCs w:val="18"/>
              </w:rPr>
              <w:t>、中间件、应用系统日志集中管理与审计；</w:t>
            </w:r>
            <w:r w:rsidR="00BD62C4">
              <w:rPr>
                <w:rFonts w:ascii="宋体" w:eastAsia="宋体" w:hAnsi="宋体" w:cs="宋体" w:hint="eastAsia"/>
                <w:color w:val="000000"/>
                <w:sz w:val="18"/>
                <w:szCs w:val="18"/>
              </w:rPr>
              <w:t>5</w:t>
            </w:r>
            <w:r>
              <w:rPr>
                <w:rFonts w:ascii="宋体" w:eastAsia="宋体" w:hAnsi="宋体" w:cs="宋体" w:hint="eastAsia"/>
                <w:color w:val="000000"/>
                <w:sz w:val="18"/>
                <w:szCs w:val="18"/>
              </w:rPr>
              <w:t>0点授权</w:t>
            </w:r>
            <w:r w:rsidR="00BD62C4">
              <w:rPr>
                <w:rFonts w:ascii="宋体" w:eastAsia="宋体" w:hAnsi="宋体" w:cs="宋体" w:hint="eastAsia"/>
                <w:color w:val="000000"/>
                <w:sz w:val="18"/>
                <w:szCs w:val="18"/>
              </w:rPr>
              <w:t>；</w:t>
            </w:r>
          </w:p>
        </w:tc>
      </w:tr>
      <w:tr w:rsidR="002F6B2E" w14:paraId="1D183116" w14:textId="77777777" w:rsidTr="002D25ED">
        <w:trPr>
          <w:trHeight w:val="741"/>
        </w:trPr>
        <w:tc>
          <w:tcPr>
            <w:tcW w:w="730" w:type="dxa"/>
            <w:tcBorders>
              <w:top w:val="single" w:sz="4" w:space="0" w:color="auto"/>
              <w:left w:val="single" w:sz="4" w:space="0" w:color="auto"/>
              <w:bottom w:val="single" w:sz="4" w:space="0" w:color="auto"/>
              <w:right w:val="single" w:sz="4" w:space="0" w:color="auto"/>
            </w:tcBorders>
            <w:vAlign w:val="center"/>
          </w:tcPr>
          <w:p w14:paraId="5E742242" w14:textId="798AD589" w:rsidR="002F6B2E" w:rsidRDefault="00007C82" w:rsidP="002F6B2E">
            <w:pPr>
              <w:jc w:val="center"/>
              <w:rPr>
                <w:rFonts w:ascii="宋体" w:eastAsia="宋体" w:hAnsi="宋体" w:cs="宋体"/>
                <w:color w:val="000000"/>
                <w:sz w:val="18"/>
                <w:szCs w:val="18"/>
              </w:rPr>
            </w:pPr>
            <w:r>
              <w:rPr>
                <w:rFonts w:ascii="宋体" w:eastAsia="宋体" w:hAnsi="宋体" w:cs="宋体"/>
                <w:color w:val="000000"/>
                <w:sz w:val="18"/>
                <w:szCs w:val="18"/>
              </w:rPr>
              <w:t>7</w:t>
            </w:r>
          </w:p>
        </w:tc>
        <w:tc>
          <w:tcPr>
            <w:tcW w:w="1365" w:type="dxa"/>
            <w:tcBorders>
              <w:top w:val="single" w:sz="4" w:space="0" w:color="auto"/>
              <w:left w:val="single" w:sz="4" w:space="0" w:color="auto"/>
              <w:bottom w:val="single" w:sz="4" w:space="0" w:color="auto"/>
              <w:right w:val="single" w:sz="4" w:space="0" w:color="auto"/>
            </w:tcBorders>
            <w:vAlign w:val="center"/>
          </w:tcPr>
          <w:p w14:paraId="19D07B8E" w14:textId="77777777" w:rsidR="002F6B2E" w:rsidRDefault="002F6B2E" w:rsidP="002F6B2E">
            <w:pPr>
              <w:jc w:val="center"/>
              <w:rPr>
                <w:rFonts w:ascii="宋体" w:eastAsia="宋体" w:hAnsi="宋体" w:cs="宋体"/>
                <w:color w:val="000000"/>
                <w:sz w:val="18"/>
                <w:szCs w:val="18"/>
              </w:rPr>
            </w:pPr>
            <w:r>
              <w:rPr>
                <w:rFonts w:ascii="宋体" w:eastAsia="宋体" w:hAnsi="宋体" w:cs="宋体" w:hint="eastAsia"/>
                <w:color w:val="000000"/>
                <w:sz w:val="18"/>
                <w:szCs w:val="18"/>
              </w:rPr>
              <w:t>杀毒软件</w:t>
            </w:r>
          </w:p>
        </w:tc>
        <w:tc>
          <w:tcPr>
            <w:tcW w:w="735" w:type="dxa"/>
            <w:tcBorders>
              <w:top w:val="single" w:sz="4" w:space="0" w:color="auto"/>
              <w:left w:val="single" w:sz="4" w:space="0" w:color="auto"/>
              <w:bottom w:val="single" w:sz="4" w:space="0" w:color="auto"/>
              <w:right w:val="single" w:sz="4" w:space="0" w:color="auto"/>
            </w:tcBorders>
            <w:vAlign w:val="center"/>
          </w:tcPr>
          <w:p w14:paraId="7573E1A1" w14:textId="40354B94" w:rsidR="002F6B2E" w:rsidRDefault="00BD62C4" w:rsidP="002D25ED">
            <w:pPr>
              <w:jc w:val="center"/>
              <w:rPr>
                <w:rFonts w:ascii="宋体" w:eastAsia="宋体" w:hAnsi="宋体" w:cs="宋体"/>
                <w:color w:val="000000"/>
                <w:sz w:val="18"/>
                <w:szCs w:val="18"/>
              </w:rPr>
            </w:pPr>
            <w:r>
              <w:rPr>
                <w:rFonts w:ascii="宋体" w:eastAsia="宋体" w:hAnsi="宋体" w:cs="宋体"/>
                <w:color w:val="000000"/>
                <w:sz w:val="18"/>
                <w:szCs w:val="18"/>
              </w:rPr>
              <w:t>8</w:t>
            </w:r>
          </w:p>
        </w:tc>
        <w:tc>
          <w:tcPr>
            <w:tcW w:w="5137" w:type="dxa"/>
            <w:tcBorders>
              <w:top w:val="single" w:sz="4" w:space="0" w:color="auto"/>
              <w:left w:val="single" w:sz="4" w:space="0" w:color="auto"/>
              <w:bottom w:val="single" w:sz="4" w:space="0" w:color="auto"/>
              <w:right w:val="single" w:sz="4" w:space="0" w:color="auto"/>
            </w:tcBorders>
            <w:vAlign w:val="center"/>
          </w:tcPr>
          <w:p w14:paraId="79A3D465" w14:textId="360BE574" w:rsidR="002F6B2E" w:rsidRDefault="002F6B2E" w:rsidP="002F6B2E">
            <w:pPr>
              <w:rPr>
                <w:rFonts w:ascii="宋体" w:eastAsia="宋体" w:hAnsi="宋体" w:cs="宋体"/>
                <w:color w:val="000000"/>
                <w:sz w:val="18"/>
                <w:szCs w:val="18"/>
              </w:rPr>
            </w:pPr>
            <w:r>
              <w:rPr>
                <w:rFonts w:ascii="宋体" w:eastAsia="宋体" w:hAnsi="宋体" w:cs="宋体" w:hint="eastAsia"/>
                <w:color w:val="000000"/>
                <w:sz w:val="18"/>
                <w:szCs w:val="18"/>
              </w:rPr>
              <w:t>服务器版杀毒软件，可集中管理，授权数量</w:t>
            </w:r>
            <w:r w:rsidR="00BD62C4">
              <w:rPr>
                <w:rFonts w:ascii="宋体" w:eastAsia="宋体" w:hAnsi="宋体" w:cs="宋体"/>
                <w:color w:val="000000"/>
                <w:sz w:val="18"/>
                <w:szCs w:val="18"/>
              </w:rPr>
              <w:t>8</w:t>
            </w:r>
            <w:r>
              <w:rPr>
                <w:rFonts w:ascii="宋体" w:eastAsia="宋体" w:hAnsi="宋体" w:cs="宋体" w:hint="eastAsia"/>
                <w:color w:val="000000"/>
                <w:sz w:val="18"/>
                <w:szCs w:val="18"/>
              </w:rPr>
              <w:t>个</w:t>
            </w:r>
            <w:r w:rsidR="005B5606">
              <w:rPr>
                <w:rFonts w:ascii="宋体" w:eastAsia="宋体" w:hAnsi="宋体" w:cs="宋体" w:hint="eastAsia"/>
                <w:color w:val="000000"/>
                <w:sz w:val="18"/>
                <w:szCs w:val="18"/>
              </w:rPr>
              <w:t>，</w:t>
            </w:r>
            <w:r w:rsidR="005B5606" w:rsidRPr="005B5606">
              <w:rPr>
                <w:rFonts w:ascii="宋体" w:eastAsia="宋体" w:hAnsi="宋体" w:cs="宋体" w:hint="eastAsia"/>
                <w:color w:val="000000"/>
                <w:sz w:val="18"/>
                <w:szCs w:val="18"/>
              </w:rPr>
              <w:t>产品原厂商拥有应急服务支撑能力，具备CNCERT反网络诈骗领域应急服务支撑单位证明</w:t>
            </w:r>
            <w:r w:rsidR="005B5606">
              <w:rPr>
                <w:rFonts w:ascii="宋体" w:eastAsia="宋体" w:hAnsi="宋体" w:cs="宋体" w:hint="eastAsia"/>
                <w:color w:val="000000"/>
                <w:sz w:val="18"/>
                <w:szCs w:val="18"/>
              </w:rPr>
              <w:t>，提供证明文件加盖公章；</w:t>
            </w:r>
            <w:r w:rsidR="005B5606" w:rsidRPr="005B5606">
              <w:rPr>
                <w:rFonts w:ascii="宋体" w:eastAsia="宋体" w:hAnsi="宋体" w:cs="宋体" w:hint="eastAsia"/>
                <w:color w:val="000000"/>
                <w:sz w:val="18"/>
                <w:szCs w:val="18"/>
              </w:rPr>
              <w:t xml:space="preserve">  </w:t>
            </w:r>
          </w:p>
        </w:tc>
      </w:tr>
    </w:tbl>
    <w:p w14:paraId="18F96AAE" w14:textId="63F6A2A6" w:rsidR="00CF5BF7" w:rsidRPr="00985929" w:rsidRDefault="00C555A3" w:rsidP="00CA7540">
      <w:pPr>
        <w:widowControl/>
        <w:spacing w:line="440" w:lineRule="exact"/>
        <w:ind w:firstLineChars="200" w:firstLine="420"/>
        <w:jc w:val="left"/>
        <w:outlineLvl w:val="1"/>
        <w:rPr>
          <w:rFonts w:ascii="宋体" w:eastAsia="宋体" w:hAnsi="宋体" w:cs="宋体"/>
          <w:szCs w:val="21"/>
        </w:rPr>
      </w:pPr>
      <w:bookmarkStart w:id="10" w:name="_Toc36042050"/>
      <w:r>
        <w:rPr>
          <w:rFonts w:ascii="宋体" w:eastAsia="宋体" w:hAnsi="宋体" w:cs="宋体" w:hint="eastAsia"/>
          <w:szCs w:val="21"/>
        </w:rPr>
        <w:t>2、</w:t>
      </w:r>
      <w:r w:rsidR="00B03430">
        <w:rPr>
          <w:rFonts w:ascii="宋体" w:eastAsia="宋体" w:hAnsi="宋体" w:cs="宋体" w:hint="eastAsia"/>
          <w:szCs w:val="21"/>
        </w:rPr>
        <w:t>质量</w:t>
      </w:r>
      <w:r w:rsidR="001E00C8" w:rsidRPr="00985929">
        <w:rPr>
          <w:rFonts w:ascii="宋体" w:eastAsia="宋体" w:hAnsi="宋体" w:cs="宋体" w:hint="eastAsia"/>
          <w:szCs w:val="21"/>
        </w:rPr>
        <w:t>需求</w:t>
      </w:r>
      <w:bookmarkEnd w:id="10"/>
    </w:p>
    <w:p w14:paraId="337E537A" w14:textId="7569236E" w:rsidR="00CF5BF7" w:rsidRDefault="00B03430" w:rsidP="00CA7540">
      <w:pPr>
        <w:widowControl/>
        <w:spacing w:line="440" w:lineRule="exact"/>
        <w:ind w:firstLineChars="350" w:firstLine="735"/>
        <w:outlineLvl w:val="1"/>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r>
        <w:rPr>
          <w:rFonts w:ascii="宋体" w:eastAsia="宋体" w:hAnsi="宋体" w:cs="宋体"/>
          <w:szCs w:val="21"/>
        </w:rPr>
        <w:t xml:space="preserve">1 </w:t>
      </w:r>
      <w:r>
        <w:rPr>
          <w:rFonts w:ascii="宋体" w:eastAsia="宋体" w:hAnsi="宋体" w:cs="宋体" w:hint="eastAsia"/>
          <w:szCs w:val="21"/>
        </w:rPr>
        <w:t>实施人员要求</w:t>
      </w:r>
    </w:p>
    <w:p w14:paraId="5D811D0F" w14:textId="78531003" w:rsidR="00B03430" w:rsidRPr="00242F8F" w:rsidRDefault="00425869" w:rsidP="00CA7540">
      <w:pPr>
        <w:widowControl/>
        <w:spacing w:line="440" w:lineRule="exact"/>
        <w:ind w:firstLineChars="350" w:firstLine="735"/>
        <w:outlineLvl w:val="1"/>
        <w:rPr>
          <w:rFonts w:ascii="宋体" w:eastAsia="宋体" w:hAnsi="宋体" w:cs="宋体"/>
          <w:szCs w:val="21"/>
        </w:rPr>
      </w:pPr>
      <w:r w:rsidRPr="00242F8F">
        <w:rPr>
          <w:rFonts w:ascii="宋体" w:eastAsia="宋体" w:hAnsi="宋体" w:cs="宋体" w:hint="eastAsia"/>
          <w:szCs w:val="21"/>
        </w:rPr>
        <w:t>项目实施经理需要具有P</w:t>
      </w:r>
      <w:r w:rsidRPr="00242F8F">
        <w:rPr>
          <w:rFonts w:ascii="宋体" w:eastAsia="宋体" w:hAnsi="宋体" w:cs="宋体"/>
          <w:szCs w:val="21"/>
        </w:rPr>
        <w:t>MP</w:t>
      </w:r>
      <w:r w:rsidRPr="00242F8F">
        <w:rPr>
          <w:rFonts w:ascii="宋体" w:eastAsia="宋体" w:hAnsi="宋体" w:cs="宋体" w:hint="eastAsia"/>
          <w:szCs w:val="21"/>
        </w:rPr>
        <w:t>、C</w:t>
      </w:r>
      <w:r w:rsidRPr="00242F8F">
        <w:rPr>
          <w:rFonts w:ascii="宋体" w:eastAsia="宋体" w:hAnsi="宋体" w:cs="宋体"/>
          <w:szCs w:val="21"/>
        </w:rPr>
        <w:t>ISSP</w:t>
      </w:r>
      <w:r w:rsidRPr="00242F8F">
        <w:rPr>
          <w:rFonts w:ascii="宋体" w:eastAsia="宋体" w:hAnsi="宋体" w:cs="宋体" w:hint="eastAsia"/>
          <w:szCs w:val="21"/>
        </w:rPr>
        <w:t>、C</w:t>
      </w:r>
      <w:r w:rsidRPr="00242F8F">
        <w:rPr>
          <w:rFonts w:ascii="宋体" w:eastAsia="宋体" w:hAnsi="宋体" w:cs="宋体"/>
          <w:szCs w:val="21"/>
        </w:rPr>
        <w:t>ISP</w:t>
      </w:r>
      <w:r w:rsidRPr="00242F8F">
        <w:rPr>
          <w:rFonts w:ascii="宋体" w:eastAsia="宋体" w:hAnsi="宋体" w:cs="宋体" w:hint="eastAsia"/>
          <w:szCs w:val="21"/>
        </w:rPr>
        <w:t>、C</w:t>
      </w:r>
      <w:r w:rsidRPr="00242F8F">
        <w:rPr>
          <w:rFonts w:ascii="宋体" w:eastAsia="宋体" w:hAnsi="宋体" w:cs="宋体"/>
          <w:szCs w:val="21"/>
        </w:rPr>
        <w:t>IIPT</w:t>
      </w:r>
      <w:r w:rsidR="001C6E8C">
        <w:rPr>
          <w:rFonts w:ascii="宋体" w:eastAsia="宋体" w:hAnsi="宋体" w:cs="宋体" w:hint="eastAsia"/>
          <w:szCs w:val="21"/>
        </w:rPr>
        <w:t>、C</w:t>
      </w:r>
      <w:r w:rsidR="001C6E8C">
        <w:rPr>
          <w:rFonts w:ascii="宋体" w:eastAsia="宋体" w:hAnsi="宋体" w:cs="宋体"/>
          <w:szCs w:val="21"/>
        </w:rPr>
        <w:t>ISAW</w:t>
      </w:r>
      <w:r w:rsidRPr="00242F8F">
        <w:rPr>
          <w:rFonts w:ascii="宋体" w:eastAsia="宋体" w:hAnsi="宋体" w:cs="宋体" w:hint="eastAsia"/>
          <w:szCs w:val="21"/>
        </w:rPr>
        <w:t>证书。</w:t>
      </w:r>
    </w:p>
    <w:p w14:paraId="32911F51" w14:textId="0FF998D7" w:rsidR="00CF5BF7" w:rsidRDefault="003C459C" w:rsidP="00CA7540">
      <w:pPr>
        <w:widowControl/>
        <w:spacing w:line="440" w:lineRule="exact"/>
        <w:ind w:firstLineChars="350" w:firstLine="735"/>
        <w:outlineLvl w:val="1"/>
        <w:rPr>
          <w:rFonts w:ascii="宋体" w:eastAsia="宋体" w:hAnsi="宋体" w:cs="宋体"/>
          <w:szCs w:val="21"/>
        </w:rPr>
      </w:pPr>
      <w:r>
        <w:rPr>
          <w:rFonts w:ascii="宋体" w:eastAsia="宋体" w:hAnsi="宋体" w:cs="宋体"/>
          <w:szCs w:val="21"/>
        </w:rPr>
        <w:t>2</w:t>
      </w:r>
      <w:r w:rsidR="001E00C8" w:rsidRPr="00985929">
        <w:rPr>
          <w:rFonts w:ascii="宋体" w:eastAsia="宋体" w:hAnsi="宋体" w:cs="宋体" w:hint="eastAsia"/>
          <w:szCs w:val="21"/>
        </w:rPr>
        <w:t>.2</w:t>
      </w:r>
      <w:r w:rsidR="00B03430">
        <w:rPr>
          <w:rFonts w:ascii="宋体" w:eastAsia="宋体" w:hAnsi="宋体" w:cs="宋体" w:hint="eastAsia"/>
          <w:szCs w:val="21"/>
        </w:rPr>
        <w:t>项目目标</w:t>
      </w:r>
      <w:r w:rsidR="001E00C8" w:rsidRPr="00985929">
        <w:rPr>
          <w:rFonts w:ascii="宋体" w:eastAsia="宋体" w:hAnsi="宋体" w:cs="宋体" w:hint="eastAsia"/>
          <w:szCs w:val="21"/>
        </w:rPr>
        <w:t>要求</w:t>
      </w:r>
    </w:p>
    <w:p w14:paraId="7B487D89" w14:textId="0280B9DF" w:rsidR="00B03430" w:rsidRPr="00242F8F" w:rsidRDefault="00425869" w:rsidP="00CA7540">
      <w:pPr>
        <w:widowControl/>
        <w:spacing w:line="440" w:lineRule="exact"/>
        <w:ind w:firstLineChars="350" w:firstLine="735"/>
        <w:outlineLvl w:val="1"/>
        <w:rPr>
          <w:rFonts w:ascii="宋体" w:eastAsia="宋体" w:hAnsi="宋体" w:cs="宋体"/>
          <w:szCs w:val="21"/>
        </w:rPr>
      </w:pPr>
      <w:r w:rsidRPr="00242F8F">
        <w:rPr>
          <w:rFonts w:ascii="宋体" w:eastAsia="宋体" w:hAnsi="宋体" w:cs="宋体" w:hint="eastAsia"/>
          <w:szCs w:val="21"/>
        </w:rPr>
        <w:t>通过此次安全加固，</w:t>
      </w:r>
      <w:proofErr w:type="gramStart"/>
      <w:r w:rsidRPr="00242F8F">
        <w:rPr>
          <w:rFonts w:ascii="宋体" w:eastAsia="宋体" w:hAnsi="宋体" w:cs="宋体" w:hint="eastAsia"/>
          <w:szCs w:val="21"/>
        </w:rPr>
        <w:t>最终项目</w:t>
      </w:r>
      <w:proofErr w:type="gramEnd"/>
      <w:r w:rsidRPr="00242F8F">
        <w:rPr>
          <w:rFonts w:ascii="宋体" w:eastAsia="宋体" w:hAnsi="宋体" w:cs="宋体" w:hint="eastAsia"/>
          <w:szCs w:val="21"/>
        </w:rPr>
        <w:t>需要</w:t>
      </w:r>
      <w:proofErr w:type="gramStart"/>
      <w:r w:rsidRPr="00242F8F">
        <w:rPr>
          <w:rFonts w:ascii="宋体" w:eastAsia="宋体" w:hAnsi="宋体" w:cs="宋体" w:hint="eastAsia"/>
          <w:szCs w:val="21"/>
        </w:rPr>
        <w:t>通过等保三级</w:t>
      </w:r>
      <w:proofErr w:type="gramEnd"/>
      <w:r w:rsidRPr="00242F8F">
        <w:rPr>
          <w:rFonts w:ascii="宋体" w:eastAsia="宋体" w:hAnsi="宋体" w:cs="宋体" w:hint="eastAsia"/>
          <w:szCs w:val="21"/>
        </w:rPr>
        <w:t>测评，加固后需经测评机构复</w:t>
      </w:r>
      <w:proofErr w:type="gramStart"/>
      <w:r w:rsidRPr="00242F8F">
        <w:rPr>
          <w:rFonts w:ascii="宋体" w:eastAsia="宋体" w:hAnsi="宋体" w:cs="宋体" w:hint="eastAsia"/>
          <w:szCs w:val="21"/>
        </w:rPr>
        <w:t>测验证</w:t>
      </w:r>
      <w:proofErr w:type="gramEnd"/>
      <w:r w:rsidRPr="00242F8F">
        <w:rPr>
          <w:rFonts w:ascii="宋体" w:eastAsia="宋体" w:hAnsi="宋体" w:cs="宋体" w:hint="eastAsia"/>
          <w:szCs w:val="21"/>
        </w:rPr>
        <w:t>通过后进行验收。</w:t>
      </w:r>
    </w:p>
    <w:p w14:paraId="7EEBB9C7" w14:textId="420F6EC1" w:rsidR="00B03430" w:rsidRDefault="00B03430" w:rsidP="00CA7540">
      <w:pPr>
        <w:widowControl/>
        <w:spacing w:line="440" w:lineRule="exact"/>
        <w:ind w:firstLineChars="350" w:firstLine="735"/>
        <w:jc w:val="left"/>
        <w:outlineLvl w:val="1"/>
        <w:rPr>
          <w:rFonts w:ascii="宋体" w:eastAsia="宋体" w:hAnsi="宋体" w:cs="宋体"/>
          <w:szCs w:val="21"/>
        </w:rPr>
      </w:pPr>
      <w:r w:rsidRPr="00B03430">
        <w:rPr>
          <w:rFonts w:ascii="宋体" w:eastAsia="宋体" w:hAnsi="宋体" w:cs="宋体" w:hint="eastAsia"/>
          <w:szCs w:val="21"/>
        </w:rPr>
        <w:t>2.</w:t>
      </w:r>
      <w:r w:rsidRPr="00B03430">
        <w:rPr>
          <w:rFonts w:ascii="宋体" w:eastAsia="宋体" w:hAnsi="宋体" w:cs="宋体"/>
          <w:szCs w:val="21"/>
        </w:rPr>
        <w:t xml:space="preserve">3 </w:t>
      </w:r>
      <w:r w:rsidRPr="00B03430">
        <w:rPr>
          <w:rFonts w:ascii="宋体" w:eastAsia="宋体" w:hAnsi="宋体" w:cs="宋体" w:hint="eastAsia"/>
          <w:szCs w:val="21"/>
        </w:rPr>
        <w:t>质保要求</w:t>
      </w:r>
    </w:p>
    <w:p w14:paraId="6518C71D" w14:textId="126BA634" w:rsidR="00B03430" w:rsidRPr="00B03430" w:rsidRDefault="00242F8F" w:rsidP="00CA7540">
      <w:pPr>
        <w:pStyle w:val="a0"/>
        <w:spacing w:line="440" w:lineRule="exact"/>
      </w:pPr>
      <w:r>
        <w:rPr>
          <w:rFonts w:hint="eastAsia"/>
        </w:rPr>
        <w:t xml:space="preserve"> </w:t>
      </w:r>
      <w:r>
        <w:t xml:space="preserve">      </w:t>
      </w:r>
      <w:r>
        <w:rPr>
          <w:rFonts w:hint="eastAsia"/>
        </w:rPr>
        <w:t>除安全加固服务外其他软硬件需提供三年质保及升级服务。</w:t>
      </w:r>
    </w:p>
    <w:bookmarkEnd w:id="9"/>
    <w:p w14:paraId="52972279" w14:textId="77777777" w:rsidR="00CF5BF7" w:rsidRPr="003C459C" w:rsidRDefault="003C459C" w:rsidP="00CA7540">
      <w:pPr>
        <w:spacing w:line="440" w:lineRule="exact"/>
        <w:ind w:firstLineChars="199" w:firstLine="420"/>
        <w:outlineLvl w:val="1"/>
        <w:rPr>
          <w:rFonts w:ascii="宋体" w:eastAsia="宋体" w:hAnsi="宋体" w:cs="宋体"/>
          <w:b/>
          <w:kern w:val="0"/>
          <w:szCs w:val="21"/>
        </w:rPr>
      </w:pPr>
      <w:r>
        <w:rPr>
          <w:rFonts w:ascii="宋体" w:eastAsia="宋体" w:hAnsi="宋体" w:cs="宋体" w:hint="eastAsia"/>
          <w:b/>
          <w:kern w:val="0"/>
          <w:szCs w:val="21"/>
        </w:rPr>
        <w:t>三、</w:t>
      </w:r>
      <w:r w:rsidR="001E00C8" w:rsidRPr="003C459C">
        <w:rPr>
          <w:rFonts w:ascii="宋体" w:eastAsia="宋体" w:hAnsi="宋体" w:cs="宋体" w:hint="eastAsia"/>
          <w:b/>
          <w:kern w:val="0"/>
          <w:szCs w:val="21"/>
        </w:rPr>
        <w:t>付款方式</w:t>
      </w:r>
    </w:p>
    <w:p w14:paraId="0B126B14" w14:textId="3F25209A" w:rsidR="00CF5BF7" w:rsidRDefault="005E7A65" w:rsidP="00CA7540">
      <w:pPr>
        <w:widowControl/>
        <w:spacing w:line="440" w:lineRule="exact"/>
        <w:ind w:firstLineChars="400" w:firstLine="840"/>
        <w:outlineLvl w:val="1"/>
        <w:rPr>
          <w:rFonts w:ascii="宋体" w:eastAsia="宋体" w:hAnsi="宋体" w:cs="宋体"/>
          <w:szCs w:val="21"/>
        </w:rPr>
      </w:pPr>
      <w:r w:rsidRPr="00B03430">
        <w:rPr>
          <w:rFonts w:ascii="宋体" w:eastAsia="宋体" w:hAnsi="宋体" w:cs="宋体" w:hint="eastAsia"/>
          <w:szCs w:val="21"/>
          <w:highlight w:val="yellow"/>
        </w:rPr>
        <w:t>合同签订后支付合同款的5</w:t>
      </w:r>
      <w:r w:rsidRPr="00B03430">
        <w:rPr>
          <w:rFonts w:ascii="宋体" w:eastAsia="宋体" w:hAnsi="宋体" w:cs="宋体"/>
          <w:szCs w:val="21"/>
          <w:highlight w:val="yellow"/>
        </w:rPr>
        <w:t>0</w:t>
      </w:r>
      <w:r w:rsidRPr="00B03430">
        <w:rPr>
          <w:rFonts w:ascii="宋体" w:eastAsia="宋体" w:hAnsi="宋体" w:cs="宋体" w:hint="eastAsia"/>
          <w:szCs w:val="21"/>
          <w:highlight w:val="yellow"/>
        </w:rPr>
        <w:t>%，</w:t>
      </w:r>
      <w:r w:rsidR="003C459C" w:rsidRPr="00B03430">
        <w:rPr>
          <w:rFonts w:ascii="宋体" w:eastAsia="宋体" w:hAnsi="宋体" w:cs="宋体"/>
          <w:szCs w:val="21"/>
          <w:highlight w:val="yellow"/>
        </w:rPr>
        <w:t>项目实施完成</w:t>
      </w:r>
      <w:r w:rsidR="003C459C" w:rsidRPr="00B03430">
        <w:rPr>
          <w:rFonts w:ascii="宋体" w:eastAsia="宋体" w:hAnsi="宋体" w:cs="宋体" w:hint="eastAsia"/>
          <w:szCs w:val="21"/>
          <w:highlight w:val="yellow"/>
        </w:rPr>
        <w:t>并</w:t>
      </w:r>
      <w:r w:rsidR="003C459C" w:rsidRPr="00B03430">
        <w:rPr>
          <w:rFonts w:ascii="宋体" w:eastAsia="宋体" w:hAnsi="宋体" w:cs="宋体"/>
          <w:szCs w:val="21"/>
          <w:highlight w:val="yellow"/>
        </w:rPr>
        <w:t>通过验</w:t>
      </w:r>
      <w:r w:rsidR="003C459C" w:rsidRPr="00B03430">
        <w:rPr>
          <w:rFonts w:ascii="宋体" w:eastAsia="宋体" w:hAnsi="宋体" w:cs="宋体" w:hint="eastAsia"/>
          <w:szCs w:val="21"/>
          <w:highlight w:val="yellow"/>
        </w:rPr>
        <w:t>收</w:t>
      </w:r>
      <w:r w:rsidR="003C459C" w:rsidRPr="00B03430">
        <w:rPr>
          <w:rFonts w:ascii="宋体" w:eastAsia="宋体" w:hAnsi="宋体" w:cs="宋体"/>
          <w:szCs w:val="21"/>
          <w:highlight w:val="yellow"/>
        </w:rPr>
        <w:t>支付</w:t>
      </w:r>
      <w:r w:rsidRPr="00B03430">
        <w:rPr>
          <w:rFonts w:ascii="宋体" w:eastAsia="宋体" w:hAnsi="宋体" w:cs="宋体" w:hint="eastAsia"/>
          <w:szCs w:val="21"/>
          <w:highlight w:val="yellow"/>
        </w:rPr>
        <w:t>合同款的5</w:t>
      </w:r>
      <w:r w:rsidRPr="00B03430">
        <w:rPr>
          <w:rFonts w:ascii="宋体" w:eastAsia="宋体" w:hAnsi="宋体" w:cs="宋体"/>
          <w:szCs w:val="21"/>
          <w:highlight w:val="yellow"/>
        </w:rPr>
        <w:t>0</w:t>
      </w:r>
      <w:r w:rsidRPr="00B03430">
        <w:rPr>
          <w:rFonts w:ascii="宋体" w:eastAsia="宋体" w:hAnsi="宋体" w:cs="宋体" w:hint="eastAsia"/>
          <w:szCs w:val="21"/>
          <w:highlight w:val="yellow"/>
        </w:rPr>
        <w:t>%</w:t>
      </w:r>
      <w:r w:rsidR="003C459C" w:rsidRPr="00B03430">
        <w:rPr>
          <w:rFonts w:ascii="宋体" w:eastAsia="宋体" w:hAnsi="宋体" w:cs="宋体" w:hint="eastAsia"/>
          <w:szCs w:val="21"/>
          <w:highlight w:val="yellow"/>
        </w:rPr>
        <w:t>。</w:t>
      </w:r>
    </w:p>
    <w:p w14:paraId="5CA2A00D" w14:textId="77777777" w:rsidR="00CF5BF7" w:rsidRPr="003C459C" w:rsidRDefault="003C459C" w:rsidP="00CA7540">
      <w:pPr>
        <w:widowControl/>
        <w:spacing w:line="440" w:lineRule="exact"/>
        <w:ind w:firstLineChars="200" w:firstLine="422"/>
        <w:outlineLvl w:val="1"/>
        <w:rPr>
          <w:rFonts w:ascii="宋体" w:eastAsia="宋体" w:hAnsi="宋体" w:cs="宋体"/>
          <w:b/>
          <w:kern w:val="0"/>
          <w:szCs w:val="21"/>
        </w:rPr>
      </w:pPr>
      <w:r>
        <w:rPr>
          <w:rFonts w:ascii="宋体" w:eastAsia="宋体" w:hAnsi="宋体" w:cs="宋体" w:hint="eastAsia"/>
          <w:b/>
          <w:kern w:val="0"/>
          <w:szCs w:val="21"/>
        </w:rPr>
        <w:t>四、</w:t>
      </w:r>
      <w:r w:rsidR="001E00C8" w:rsidRPr="003C459C">
        <w:rPr>
          <w:rFonts w:ascii="宋体" w:eastAsia="宋体" w:hAnsi="宋体" w:cs="宋体" w:hint="eastAsia"/>
          <w:b/>
          <w:kern w:val="0"/>
          <w:szCs w:val="21"/>
        </w:rPr>
        <w:t>成交原则</w:t>
      </w:r>
    </w:p>
    <w:p w14:paraId="65E2FEFE" w14:textId="77777777" w:rsidR="00CF5BF7" w:rsidRDefault="003C459C" w:rsidP="00CA7540">
      <w:pPr>
        <w:widowControl/>
        <w:spacing w:line="440" w:lineRule="exact"/>
        <w:ind w:firstLineChars="300" w:firstLine="630"/>
        <w:outlineLvl w:val="1"/>
        <w:rPr>
          <w:rFonts w:ascii="宋体" w:eastAsia="宋体" w:hAnsi="宋体" w:cs="宋体"/>
          <w:szCs w:val="21"/>
        </w:rPr>
      </w:pPr>
      <w:r>
        <w:rPr>
          <w:rFonts w:ascii="宋体" w:eastAsia="宋体" w:hAnsi="宋体" w:cs="宋体" w:hint="eastAsia"/>
          <w:szCs w:val="21"/>
        </w:rPr>
        <w:t>1、</w:t>
      </w:r>
      <w:r w:rsidR="001E00C8">
        <w:rPr>
          <w:rFonts w:ascii="宋体" w:eastAsia="宋体" w:hAnsi="宋体" w:cs="宋体" w:hint="eastAsia"/>
          <w:szCs w:val="21"/>
        </w:rPr>
        <w:t>询价人根据本文件的要求，对响应人进行资格审查。</w:t>
      </w:r>
    </w:p>
    <w:p w14:paraId="505D422B" w14:textId="77777777" w:rsidR="00CF5BF7" w:rsidRDefault="003C459C" w:rsidP="00CA7540">
      <w:pPr>
        <w:widowControl/>
        <w:spacing w:line="440" w:lineRule="exact"/>
        <w:ind w:firstLineChars="300" w:firstLine="630"/>
        <w:outlineLvl w:val="1"/>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r w:rsidR="001E00C8">
        <w:rPr>
          <w:rFonts w:ascii="宋体" w:eastAsia="宋体" w:hAnsi="宋体" w:cs="宋体" w:hint="eastAsia"/>
          <w:szCs w:val="21"/>
        </w:rPr>
        <w:t>询价人根据质量和服务相等且报价最低的原则，确定成交单位。</w:t>
      </w:r>
    </w:p>
    <w:p w14:paraId="24C05B0B" w14:textId="77777777" w:rsidR="00CF5BF7" w:rsidRPr="003C459C" w:rsidRDefault="003C459C" w:rsidP="00CA7540">
      <w:pPr>
        <w:widowControl/>
        <w:spacing w:line="440" w:lineRule="exact"/>
        <w:ind w:firstLineChars="200" w:firstLine="422"/>
        <w:jc w:val="left"/>
        <w:outlineLvl w:val="1"/>
        <w:rPr>
          <w:rFonts w:ascii="宋体" w:eastAsia="宋体" w:hAnsi="宋体" w:cs="宋体"/>
          <w:b/>
          <w:kern w:val="0"/>
          <w:szCs w:val="21"/>
        </w:rPr>
      </w:pPr>
      <w:r>
        <w:rPr>
          <w:rFonts w:ascii="宋体" w:eastAsia="宋体" w:hAnsi="宋体" w:cs="宋体" w:hint="eastAsia"/>
          <w:b/>
          <w:kern w:val="0"/>
          <w:szCs w:val="21"/>
        </w:rPr>
        <w:t>五、</w:t>
      </w:r>
      <w:r w:rsidR="001E00C8" w:rsidRPr="003C459C">
        <w:rPr>
          <w:rFonts w:ascii="宋体" w:eastAsia="宋体" w:hAnsi="宋体" w:cs="宋体" w:hint="eastAsia"/>
          <w:b/>
          <w:kern w:val="0"/>
          <w:szCs w:val="21"/>
        </w:rPr>
        <w:t>合同签订</w:t>
      </w:r>
    </w:p>
    <w:p w14:paraId="02716C4C" w14:textId="77777777" w:rsidR="00CF5BF7" w:rsidRDefault="001E00C8" w:rsidP="00CA7540">
      <w:pPr>
        <w:widowControl/>
        <w:spacing w:line="440" w:lineRule="exact"/>
        <w:ind w:firstLineChars="350" w:firstLine="735"/>
        <w:jc w:val="left"/>
        <w:outlineLvl w:val="1"/>
        <w:rPr>
          <w:rFonts w:ascii="宋体" w:eastAsia="宋体" w:hAnsi="宋体" w:cs="宋体"/>
          <w:szCs w:val="21"/>
        </w:rPr>
      </w:pPr>
      <w:r>
        <w:rPr>
          <w:rFonts w:ascii="宋体" w:eastAsia="宋体" w:hAnsi="宋体" w:cs="宋体" w:hint="eastAsia"/>
          <w:szCs w:val="21"/>
        </w:rPr>
        <w:lastRenderedPageBreak/>
        <w:t>定标后采购人与成交单位签订合同，成交供应商按时保质履行。</w:t>
      </w:r>
    </w:p>
    <w:p w14:paraId="54545508" w14:textId="77777777" w:rsidR="00CF5BF7" w:rsidRPr="003C459C" w:rsidRDefault="003C459C" w:rsidP="00CA7540">
      <w:pPr>
        <w:widowControl/>
        <w:spacing w:line="440" w:lineRule="exact"/>
        <w:ind w:firstLineChars="200" w:firstLine="422"/>
        <w:jc w:val="left"/>
        <w:outlineLvl w:val="1"/>
        <w:rPr>
          <w:rFonts w:ascii="宋体" w:eastAsia="宋体" w:hAnsi="宋体" w:cs="宋体"/>
          <w:b/>
          <w:kern w:val="0"/>
          <w:szCs w:val="21"/>
        </w:rPr>
      </w:pPr>
      <w:r>
        <w:rPr>
          <w:rFonts w:ascii="宋体" w:eastAsia="宋体" w:hAnsi="宋体" w:cs="宋体" w:hint="eastAsia"/>
          <w:b/>
          <w:kern w:val="0"/>
          <w:szCs w:val="21"/>
        </w:rPr>
        <w:t>六、</w:t>
      </w:r>
      <w:r w:rsidR="001E00C8" w:rsidRPr="003C459C">
        <w:rPr>
          <w:rFonts w:ascii="宋体" w:eastAsia="宋体" w:hAnsi="宋体" w:cs="宋体" w:hint="eastAsia"/>
          <w:b/>
          <w:kern w:val="0"/>
          <w:szCs w:val="21"/>
        </w:rPr>
        <w:t>公告期限</w:t>
      </w:r>
    </w:p>
    <w:p w14:paraId="424F014E" w14:textId="77777777" w:rsidR="00CF5BF7" w:rsidRPr="00985929" w:rsidRDefault="001E00C8" w:rsidP="00CA7540">
      <w:pPr>
        <w:widowControl/>
        <w:spacing w:line="440" w:lineRule="exact"/>
        <w:ind w:firstLineChars="350" w:firstLine="735"/>
        <w:jc w:val="left"/>
        <w:outlineLvl w:val="1"/>
        <w:rPr>
          <w:rFonts w:ascii="宋体" w:eastAsia="宋体" w:hAnsi="宋体" w:cs="宋体"/>
          <w:szCs w:val="21"/>
        </w:rPr>
      </w:pPr>
      <w:r w:rsidRPr="00985929">
        <w:rPr>
          <w:rFonts w:ascii="宋体" w:eastAsia="宋体" w:hAnsi="宋体" w:cs="宋体" w:hint="eastAsia"/>
          <w:szCs w:val="21"/>
        </w:rPr>
        <w:t>本公告发布之日起3个工作日。</w:t>
      </w:r>
    </w:p>
    <w:p w14:paraId="6BF1DF4E" w14:textId="77777777" w:rsidR="00CF5BF7" w:rsidRPr="003C459C" w:rsidRDefault="003C459C" w:rsidP="00CA7540">
      <w:pPr>
        <w:widowControl/>
        <w:spacing w:line="440" w:lineRule="exact"/>
        <w:ind w:firstLineChars="200" w:firstLine="422"/>
        <w:jc w:val="left"/>
        <w:outlineLvl w:val="1"/>
        <w:rPr>
          <w:rFonts w:ascii="宋体" w:eastAsia="宋体" w:hAnsi="宋体" w:cs="宋体"/>
          <w:b/>
          <w:kern w:val="0"/>
          <w:szCs w:val="21"/>
        </w:rPr>
      </w:pPr>
      <w:r>
        <w:rPr>
          <w:rFonts w:ascii="宋体" w:eastAsia="宋体" w:hAnsi="宋体" w:cs="宋体" w:hint="eastAsia"/>
          <w:b/>
          <w:kern w:val="0"/>
          <w:szCs w:val="21"/>
        </w:rPr>
        <w:t>七、</w:t>
      </w:r>
      <w:r w:rsidR="001E00C8" w:rsidRPr="003C459C">
        <w:rPr>
          <w:rFonts w:ascii="宋体" w:eastAsia="宋体" w:hAnsi="宋体" w:cs="宋体" w:hint="eastAsia"/>
          <w:b/>
          <w:kern w:val="0"/>
          <w:szCs w:val="21"/>
        </w:rPr>
        <w:t>响应文件</w:t>
      </w:r>
    </w:p>
    <w:p w14:paraId="3910A899" w14:textId="704AA94D" w:rsidR="00767E46" w:rsidRPr="00922AEB" w:rsidRDefault="00767E46" w:rsidP="00CA7540">
      <w:pPr>
        <w:widowControl/>
        <w:spacing w:line="440" w:lineRule="exact"/>
        <w:ind w:firstLineChars="340" w:firstLine="714"/>
        <w:jc w:val="left"/>
        <w:outlineLvl w:val="1"/>
        <w:rPr>
          <w:rFonts w:ascii="宋体" w:eastAsia="宋体" w:hAnsi="宋体" w:cs="宋体"/>
          <w:szCs w:val="21"/>
        </w:rPr>
      </w:pPr>
      <w:r w:rsidRPr="00922AEB">
        <w:rPr>
          <w:rFonts w:ascii="宋体" w:eastAsia="宋体" w:hAnsi="宋体" w:cs="宋体" w:hint="eastAsia"/>
          <w:szCs w:val="21"/>
        </w:rPr>
        <w:t>1</w:t>
      </w:r>
      <w:r w:rsidRPr="00B03430">
        <w:rPr>
          <w:rFonts w:ascii="宋体" w:eastAsia="宋体" w:hAnsi="宋体" w:cs="宋体" w:hint="eastAsia"/>
          <w:szCs w:val="21"/>
          <w:highlight w:val="yellow"/>
        </w:rPr>
        <w:t>、响应文件接收时间：202</w:t>
      </w:r>
      <w:r w:rsidRPr="00B03430">
        <w:rPr>
          <w:rFonts w:ascii="宋体" w:eastAsia="宋体" w:hAnsi="宋体" w:cs="宋体"/>
          <w:szCs w:val="21"/>
          <w:highlight w:val="yellow"/>
        </w:rPr>
        <w:t>2</w:t>
      </w:r>
      <w:r w:rsidRPr="00B03430">
        <w:rPr>
          <w:rFonts w:ascii="宋体" w:eastAsia="宋体" w:hAnsi="宋体" w:cs="宋体" w:hint="eastAsia"/>
          <w:szCs w:val="21"/>
          <w:highlight w:val="yellow"/>
        </w:rPr>
        <w:t>年</w:t>
      </w:r>
      <w:r w:rsidR="00B03430" w:rsidRPr="00B03430">
        <w:rPr>
          <w:rFonts w:ascii="宋体" w:eastAsia="宋体" w:hAnsi="宋体" w:cs="宋体"/>
          <w:szCs w:val="21"/>
          <w:highlight w:val="yellow"/>
        </w:rPr>
        <w:t>11</w:t>
      </w:r>
      <w:r w:rsidRPr="00B03430">
        <w:rPr>
          <w:rFonts w:ascii="宋体" w:eastAsia="宋体" w:hAnsi="宋体" w:cs="宋体" w:hint="eastAsia"/>
          <w:szCs w:val="21"/>
          <w:highlight w:val="yellow"/>
        </w:rPr>
        <w:t>月</w:t>
      </w:r>
      <w:r w:rsidR="002D25ED">
        <w:rPr>
          <w:rFonts w:ascii="宋体" w:eastAsia="宋体" w:hAnsi="宋体" w:cs="宋体"/>
          <w:szCs w:val="21"/>
          <w:highlight w:val="yellow"/>
        </w:rPr>
        <w:t>17</w:t>
      </w:r>
      <w:r w:rsidRPr="00B03430">
        <w:rPr>
          <w:rFonts w:ascii="宋体" w:eastAsia="宋体" w:hAnsi="宋体" w:cs="宋体" w:hint="eastAsia"/>
          <w:szCs w:val="21"/>
          <w:highlight w:val="yellow"/>
        </w:rPr>
        <w:t>日</w:t>
      </w:r>
      <w:r w:rsidRPr="00B03430">
        <w:rPr>
          <w:rFonts w:ascii="宋体" w:eastAsia="宋体" w:hAnsi="宋体" w:cs="宋体"/>
          <w:szCs w:val="21"/>
          <w:highlight w:val="yellow"/>
        </w:rPr>
        <w:t>1</w:t>
      </w:r>
      <w:r w:rsidR="00B03430" w:rsidRPr="00B03430">
        <w:rPr>
          <w:rFonts w:ascii="宋体" w:eastAsia="宋体" w:hAnsi="宋体" w:cs="宋体"/>
          <w:szCs w:val="21"/>
          <w:highlight w:val="yellow"/>
        </w:rPr>
        <w:t>2</w:t>
      </w:r>
      <w:r w:rsidRPr="00B03430">
        <w:rPr>
          <w:rFonts w:ascii="宋体" w:eastAsia="宋体" w:hAnsi="宋体" w:cs="宋体" w:hint="eastAsia"/>
          <w:szCs w:val="21"/>
          <w:highlight w:val="yellow"/>
        </w:rPr>
        <w:t>：00止。</w:t>
      </w:r>
    </w:p>
    <w:p w14:paraId="4F20D9C3" w14:textId="77777777" w:rsidR="00767E46" w:rsidRDefault="00767E46" w:rsidP="00CA7540">
      <w:pPr>
        <w:widowControl/>
        <w:spacing w:line="440" w:lineRule="exact"/>
        <w:ind w:firstLineChars="340" w:firstLine="714"/>
        <w:jc w:val="left"/>
        <w:outlineLvl w:val="1"/>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r w:rsidRPr="00924C34">
        <w:rPr>
          <w:rFonts w:ascii="宋体" w:eastAsia="宋体" w:hAnsi="宋体" w:cs="宋体" w:hint="eastAsia"/>
          <w:szCs w:val="21"/>
        </w:rPr>
        <w:t>根据疫情防控需要，本项目采用不见面开标，请各投标单位</w:t>
      </w:r>
      <w:r>
        <w:rPr>
          <w:rFonts w:ascii="宋体" w:eastAsia="宋体" w:hAnsi="宋体" w:cs="宋体" w:hint="eastAsia"/>
          <w:szCs w:val="21"/>
        </w:rPr>
        <w:t>将投标文件加盖公章后以P</w:t>
      </w:r>
      <w:r>
        <w:rPr>
          <w:rFonts w:ascii="宋体" w:eastAsia="宋体" w:hAnsi="宋体" w:cs="宋体"/>
          <w:szCs w:val="21"/>
        </w:rPr>
        <w:t>DF</w:t>
      </w:r>
      <w:r>
        <w:rPr>
          <w:rFonts w:ascii="宋体" w:eastAsia="宋体" w:hAnsi="宋体" w:cs="宋体" w:hint="eastAsia"/>
          <w:szCs w:val="21"/>
        </w:rPr>
        <w:t>格式文件发送至</w:t>
      </w:r>
      <w:hyperlink r:id="rId7" w:history="1">
        <w:r w:rsidRPr="00922AEB">
          <w:rPr>
            <w:rFonts w:ascii="宋体" w:eastAsia="宋体" w:hAnsi="宋体" w:cs="宋体" w:hint="eastAsia"/>
            <w:szCs w:val="21"/>
          </w:rPr>
          <w:t>广电台采购办邮箱t</w:t>
        </w:r>
        <w:r w:rsidRPr="00922AEB">
          <w:rPr>
            <w:rFonts w:ascii="宋体" w:eastAsia="宋体" w:hAnsi="宋体" w:cs="宋体"/>
            <w:szCs w:val="21"/>
          </w:rPr>
          <w:t>zgdcgb@163.com</w:t>
        </w:r>
      </w:hyperlink>
      <w:r w:rsidRPr="00AB5B35">
        <w:rPr>
          <w:rFonts w:ascii="宋体" w:eastAsia="宋体" w:hAnsi="宋体" w:cs="宋体" w:hint="eastAsia"/>
          <w:szCs w:val="21"/>
        </w:rPr>
        <w:t>。</w:t>
      </w:r>
    </w:p>
    <w:p w14:paraId="3A4EE20F" w14:textId="77777777" w:rsidR="00767E46" w:rsidRDefault="00767E46" w:rsidP="00CA7540">
      <w:pPr>
        <w:pStyle w:val="a0"/>
        <w:spacing w:line="440" w:lineRule="exact"/>
        <w:ind w:firstLineChars="340" w:firstLine="714"/>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、响应文件组成：</w:t>
      </w:r>
    </w:p>
    <w:p w14:paraId="7F433994" w14:textId="65B33196" w:rsidR="00767E46" w:rsidRPr="00924C34" w:rsidRDefault="00767E46" w:rsidP="00CA7540">
      <w:pPr>
        <w:widowControl/>
        <w:spacing w:line="440" w:lineRule="exact"/>
        <w:ind w:firstLineChars="340" w:firstLine="714"/>
        <w:jc w:val="left"/>
        <w:outlineLvl w:val="1"/>
        <w:rPr>
          <w:rFonts w:ascii="宋体" w:eastAsia="宋体" w:hAnsi="宋体" w:cs="宋体"/>
          <w:szCs w:val="21"/>
        </w:rPr>
      </w:pPr>
      <w:r>
        <w:rPr>
          <w:rFonts w:ascii="宋体" w:eastAsia="宋体" w:hAnsi="宋体" w:cs="宋体" w:hint="eastAsia"/>
          <w:szCs w:val="21"/>
        </w:rPr>
        <w:t>（1）</w:t>
      </w:r>
      <w:r w:rsidRPr="00924C34">
        <w:rPr>
          <w:rFonts w:ascii="宋体" w:eastAsia="宋体" w:hAnsi="宋体" w:cs="宋体" w:hint="eastAsia"/>
          <w:szCs w:val="21"/>
        </w:rPr>
        <w:t>法人或者其他组织的营业执照等证明文件</w:t>
      </w:r>
      <w:r w:rsidR="00B03430">
        <w:rPr>
          <w:rFonts w:ascii="宋体" w:eastAsia="宋体" w:hAnsi="宋体" w:cs="宋体" w:hint="eastAsia"/>
          <w:szCs w:val="21"/>
        </w:rPr>
        <w:t>；</w:t>
      </w:r>
    </w:p>
    <w:p w14:paraId="5104E4B1" w14:textId="6BBB0F3A" w:rsidR="00767E46" w:rsidRPr="00924C34" w:rsidRDefault="00767E46" w:rsidP="00CA7540">
      <w:pPr>
        <w:widowControl/>
        <w:spacing w:line="440" w:lineRule="exact"/>
        <w:ind w:firstLineChars="340" w:firstLine="714"/>
        <w:jc w:val="left"/>
        <w:outlineLvl w:val="1"/>
        <w:rPr>
          <w:rFonts w:ascii="宋体" w:eastAsia="宋体" w:hAnsi="宋体" w:cs="宋体"/>
          <w:szCs w:val="21"/>
        </w:rPr>
      </w:pPr>
      <w:r w:rsidRPr="00924C34">
        <w:rPr>
          <w:rFonts w:ascii="宋体" w:eastAsia="宋体" w:hAnsi="宋体" w:cs="宋体" w:hint="eastAsia"/>
          <w:szCs w:val="21"/>
        </w:rPr>
        <w:t>（</w:t>
      </w:r>
      <w:r>
        <w:rPr>
          <w:rFonts w:ascii="宋体" w:eastAsia="宋体" w:hAnsi="宋体" w:cs="宋体" w:hint="eastAsia"/>
          <w:szCs w:val="21"/>
        </w:rPr>
        <w:t>2</w:t>
      </w:r>
      <w:r w:rsidRPr="00924C34">
        <w:rPr>
          <w:rFonts w:ascii="宋体" w:eastAsia="宋体" w:hAnsi="宋体" w:cs="宋体" w:hint="eastAsia"/>
          <w:szCs w:val="21"/>
        </w:rPr>
        <w:t>）未被“信用中国”网站（www.creditchina.gov.cn）列入失信被执行</w:t>
      </w:r>
      <w:proofErr w:type="gramStart"/>
      <w:r w:rsidRPr="00924C34">
        <w:rPr>
          <w:rFonts w:ascii="宋体" w:eastAsia="宋体" w:hAnsi="宋体" w:cs="宋体" w:hint="eastAsia"/>
          <w:szCs w:val="21"/>
        </w:rPr>
        <w:t>人</w:t>
      </w:r>
      <w:r>
        <w:rPr>
          <w:rFonts w:ascii="宋体" w:eastAsia="宋体" w:hAnsi="宋体" w:cs="宋体" w:hint="eastAsia"/>
          <w:szCs w:val="21"/>
        </w:rPr>
        <w:t>网络截</w:t>
      </w:r>
      <w:proofErr w:type="gramEnd"/>
      <w:r>
        <w:rPr>
          <w:rFonts w:ascii="宋体" w:eastAsia="宋体" w:hAnsi="宋体" w:cs="宋体" w:hint="eastAsia"/>
          <w:szCs w:val="21"/>
        </w:rPr>
        <w:t>图，无</w:t>
      </w:r>
      <w:r w:rsidRPr="00924C34">
        <w:rPr>
          <w:rFonts w:ascii="宋体" w:eastAsia="宋体" w:hAnsi="宋体" w:cs="宋体" w:hint="eastAsia"/>
          <w:szCs w:val="21"/>
        </w:rPr>
        <w:t>重大税收违法案件当事人</w:t>
      </w:r>
      <w:r>
        <w:rPr>
          <w:rFonts w:ascii="宋体" w:eastAsia="宋体" w:hAnsi="宋体" w:cs="宋体" w:hint="eastAsia"/>
          <w:szCs w:val="21"/>
        </w:rPr>
        <w:t>及</w:t>
      </w:r>
      <w:r w:rsidRPr="00924C34">
        <w:rPr>
          <w:rFonts w:ascii="宋体" w:eastAsia="宋体" w:hAnsi="宋体" w:cs="宋体" w:hint="eastAsia"/>
          <w:szCs w:val="21"/>
        </w:rPr>
        <w:t>政府采购严重失信行为</w:t>
      </w:r>
      <w:r>
        <w:rPr>
          <w:rFonts w:ascii="宋体" w:eastAsia="宋体" w:hAnsi="宋体" w:cs="宋体" w:hint="eastAsia"/>
          <w:szCs w:val="21"/>
        </w:rPr>
        <w:t>承诺书</w:t>
      </w:r>
      <w:r w:rsidR="00B03430">
        <w:rPr>
          <w:rFonts w:ascii="宋体" w:eastAsia="宋体" w:hAnsi="宋体" w:cs="宋体" w:hint="eastAsia"/>
          <w:szCs w:val="21"/>
        </w:rPr>
        <w:t>；</w:t>
      </w:r>
    </w:p>
    <w:p w14:paraId="43C632F1" w14:textId="72D65BD2" w:rsidR="00767E46" w:rsidRPr="000A65E8" w:rsidRDefault="00767E46" w:rsidP="00CA7540">
      <w:pPr>
        <w:widowControl/>
        <w:spacing w:line="440" w:lineRule="exact"/>
        <w:ind w:firstLineChars="340" w:firstLine="714"/>
        <w:jc w:val="left"/>
        <w:outlineLvl w:val="1"/>
        <w:rPr>
          <w:rFonts w:ascii="宋体" w:eastAsia="宋体" w:hAnsi="宋体" w:cs="宋体"/>
          <w:szCs w:val="21"/>
        </w:rPr>
      </w:pPr>
      <w:r w:rsidRPr="00924C34">
        <w:rPr>
          <w:rFonts w:ascii="宋体" w:eastAsia="宋体" w:hAnsi="宋体" w:cs="宋体" w:hint="eastAsia"/>
          <w:szCs w:val="21"/>
        </w:rPr>
        <w:t>（</w:t>
      </w:r>
      <w:r>
        <w:rPr>
          <w:rFonts w:ascii="宋体" w:eastAsia="宋体" w:hAnsi="宋体" w:cs="宋体" w:hint="eastAsia"/>
          <w:szCs w:val="21"/>
        </w:rPr>
        <w:t>3</w:t>
      </w:r>
      <w:r w:rsidRPr="00924C34">
        <w:rPr>
          <w:rFonts w:ascii="宋体" w:eastAsia="宋体" w:hAnsi="宋体" w:cs="宋体" w:hint="eastAsia"/>
          <w:szCs w:val="21"/>
        </w:rPr>
        <w:t>）</w:t>
      </w:r>
      <w:r w:rsidR="00B03430">
        <w:rPr>
          <w:rFonts w:ascii="宋体" w:eastAsia="宋体" w:hAnsi="宋体" w:cs="宋体" w:hint="eastAsia"/>
          <w:szCs w:val="21"/>
        </w:rPr>
        <w:t>项目</w:t>
      </w:r>
      <w:r>
        <w:rPr>
          <w:rFonts w:ascii="宋体" w:eastAsia="宋体" w:hAnsi="宋体" w:cs="宋体" w:hint="eastAsia"/>
          <w:szCs w:val="21"/>
        </w:rPr>
        <w:t>报价表</w:t>
      </w:r>
      <w:r w:rsidR="00B03430">
        <w:rPr>
          <w:rFonts w:ascii="宋体" w:eastAsia="宋体" w:hAnsi="宋体" w:cs="宋体" w:hint="eastAsia"/>
          <w:szCs w:val="21"/>
        </w:rPr>
        <w:t>；</w:t>
      </w:r>
    </w:p>
    <w:p w14:paraId="259D1CD2" w14:textId="02440FAC" w:rsidR="00767E46" w:rsidRPr="000A65E8" w:rsidRDefault="00767E46" w:rsidP="002D25ED">
      <w:pPr>
        <w:pStyle w:val="a0"/>
        <w:spacing w:line="440" w:lineRule="exact"/>
        <w:ind w:firstLineChars="342" w:firstLine="718"/>
        <w:rPr>
          <w:rFonts w:ascii="宋体" w:eastAsia="宋体" w:hAnsi="宋体" w:cs="宋体"/>
          <w:szCs w:val="21"/>
        </w:rPr>
      </w:pPr>
      <w:r>
        <w:rPr>
          <w:rFonts w:ascii="宋体" w:eastAsia="宋体" w:hAnsi="宋体" w:cs="宋体" w:hint="eastAsia"/>
          <w:szCs w:val="21"/>
        </w:rPr>
        <w:t>（4）</w:t>
      </w:r>
      <w:r w:rsidRPr="000A65E8">
        <w:rPr>
          <w:rFonts w:ascii="宋体" w:eastAsia="宋体" w:hAnsi="宋体" w:cs="宋体" w:hint="eastAsia"/>
          <w:szCs w:val="21"/>
        </w:rPr>
        <w:t>供应商认为应当提交的其他材料</w:t>
      </w:r>
      <w:r w:rsidR="00B03430">
        <w:rPr>
          <w:rFonts w:ascii="宋体" w:eastAsia="宋体" w:hAnsi="宋体" w:cs="宋体" w:hint="eastAsia"/>
          <w:szCs w:val="21"/>
        </w:rPr>
        <w:t>。</w:t>
      </w:r>
    </w:p>
    <w:p w14:paraId="176772E4" w14:textId="77777777" w:rsidR="00767E46" w:rsidRPr="00AB5B35" w:rsidRDefault="00767E46" w:rsidP="002D25ED">
      <w:pPr>
        <w:widowControl/>
        <w:spacing w:line="440" w:lineRule="exact"/>
        <w:ind w:left="422"/>
        <w:jc w:val="left"/>
        <w:outlineLvl w:val="1"/>
        <w:rPr>
          <w:rFonts w:ascii="宋体" w:eastAsia="宋体" w:hAnsi="宋体" w:cs="宋体"/>
          <w:b/>
          <w:kern w:val="0"/>
          <w:szCs w:val="21"/>
        </w:rPr>
      </w:pPr>
      <w:bookmarkStart w:id="11" w:name="_Toc28359095"/>
      <w:bookmarkStart w:id="12" w:name="_Toc35393805"/>
      <w:bookmarkStart w:id="13" w:name="_Toc35393636"/>
      <w:bookmarkStart w:id="14" w:name="_Toc28359018"/>
      <w:r>
        <w:rPr>
          <w:rFonts w:ascii="宋体" w:hAnsi="宋体" w:cs="宋体" w:hint="eastAsia"/>
          <w:b/>
          <w:kern w:val="0"/>
          <w:szCs w:val="21"/>
        </w:rPr>
        <w:t>九、</w:t>
      </w:r>
      <w:r w:rsidRPr="00AB5B35">
        <w:rPr>
          <w:rFonts w:ascii="宋体" w:eastAsia="宋体" w:hAnsi="宋体" w:cs="宋体" w:hint="eastAsia"/>
          <w:b/>
          <w:kern w:val="0"/>
          <w:szCs w:val="21"/>
        </w:rPr>
        <w:t>凡对本次采购提出询问，请按以下方式联系。</w:t>
      </w:r>
      <w:bookmarkEnd w:id="11"/>
      <w:bookmarkEnd w:id="12"/>
      <w:bookmarkEnd w:id="13"/>
      <w:bookmarkEnd w:id="14"/>
    </w:p>
    <w:p w14:paraId="76AF5D0E" w14:textId="77777777" w:rsidR="00767E46" w:rsidRDefault="001D2246" w:rsidP="002D25ED">
      <w:pPr>
        <w:widowControl/>
        <w:shd w:val="clear" w:color="auto" w:fill="FFFFFF"/>
        <w:spacing w:line="440" w:lineRule="exact"/>
        <w:ind w:firstLineChars="428" w:firstLine="899"/>
        <w:contextualSpacing/>
        <w:jc w:val="left"/>
        <w:rPr>
          <w:rFonts w:ascii="宋体" w:eastAsia="宋体" w:hAnsi="宋体" w:cs="宋体"/>
          <w:szCs w:val="21"/>
        </w:rPr>
      </w:pPr>
      <w:hyperlink r:id="rId8" w:history="1">
        <w:r w:rsidR="00767E46" w:rsidRPr="001B3B47">
          <w:rPr>
            <w:rStyle w:val="af"/>
            <w:rFonts w:ascii="宋体" w:eastAsia="宋体" w:hAnsi="宋体" w:cs="宋体" w:hint="eastAsia"/>
            <w:szCs w:val="21"/>
          </w:rPr>
          <w:t>邮箱t</w:t>
        </w:r>
        <w:r w:rsidR="00767E46" w:rsidRPr="001B3B47">
          <w:rPr>
            <w:rStyle w:val="af"/>
            <w:rFonts w:ascii="宋体" w:eastAsia="宋体" w:hAnsi="宋体" w:cs="宋体"/>
            <w:szCs w:val="21"/>
          </w:rPr>
          <w:t>zgdcgb@163.com</w:t>
        </w:r>
      </w:hyperlink>
    </w:p>
    <w:p w14:paraId="4091E62F" w14:textId="77777777" w:rsidR="00767E46" w:rsidRDefault="00767E46" w:rsidP="002D25ED">
      <w:pPr>
        <w:widowControl/>
        <w:shd w:val="clear" w:color="auto" w:fill="FFFFFF"/>
        <w:spacing w:line="440" w:lineRule="exact"/>
        <w:ind w:firstLineChars="428" w:firstLine="899"/>
        <w:contextualSpacing/>
        <w:jc w:val="left"/>
        <w:rPr>
          <w:rFonts w:ascii="宋体" w:eastAsia="宋体" w:hAnsi="宋体" w:cs="宋体"/>
          <w:szCs w:val="21"/>
        </w:rPr>
      </w:pPr>
      <w:r w:rsidRPr="00AB5B35">
        <w:rPr>
          <w:rFonts w:ascii="宋体" w:eastAsia="宋体" w:hAnsi="宋体" w:cs="宋体" w:hint="eastAsia"/>
          <w:szCs w:val="21"/>
        </w:rPr>
        <w:t xml:space="preserve">联系方式：电话　0523-86891588 </w:t>
      </w:r>
    </w:p>
    <w:p w14:paraId="38387BE8" w14:textId="77777777" w:rsidR="00767E46" w:rsidRDefault="00767E46" w:rsidP="002D25ED">
      <w:pPr>
        <w:pStyle w:val="a0"/>
        <w:spacing w:line="440" w:lineRule="exact"/>
        <w:ind w:firstLineChars="170" w:firstLine="358"/>
        <w:rPr>
          <w:rFonts w:ascii="宋体" w:hAnsi="宋体" w:cs="宋体"/>
          <w:b/>
          <w:kern w:val="0"/>
          <w:szCs w:val="21"/>
        </w:rPr>
      </w:pPr>
      <w:r>
        <w:rPr>
          <w:rFonts w:ascii="宋体" w:hAnsi="宋体" w:cs="宋体" w:hint="eastAsia"/>
          <w:b/>
          <w:kern w:val="0"/>
          <w:szCs w:val="21"/>
        </w:rPr>
        <w:t>十、报价表</w:t>
      </w:r>
      <w:r w:rsidRPr="00222AC8">
        <w:rPr>
          <w:rFonts w:ascii="宋体" w:hAnsi="宋体" w:cs="宋体" w:hint="eastAsia"/>
          <w:b/>
          <w:kern w:val="0"/>
          <w:szCs w:val="21"/>
        </w:rPr>
        <w:t>格式</w:t>
      </w:r>
    </w:p>
    <w:p w14:paraId="69F63D29" w14:textId="73B3466D" w:rsidR="002B46BF" w:rsidRDefault="00B03430" w:rsidP="002D25ED">
      <w:pPr>
        <w:spacing w:beforeLines="50" w:before="156" w:afterLines="50" w:after="156" w:line="440" w:lineRule="exact"/>
        <w:jc w:val="center"/>
        <w:rPr>
          <w:rFonts w:ascii="宋体" w:eastAsia="宋体" w:hAnsi="宋体" w:cs="宋体"/>
          <w:szCs w:val="21"/>
        </w:rPr>
      </w:pPr>
      <w:r>
        <w:rPr>
          <w:rFonts w:ascii="宋体" w:eastAsia="宋体" w:hAnsi="宋体" w:cs="宋体" w:hint="eastAsia"/>
          <w:szCs w:val="21"/>
        </w:rPr>
        <w:t>泰州广播电视台</w:t>
      </w:r>
      <w:r w:rsidR="002D25ED">
        <w:rPr>
          <w:rFonts w:ascii="宋体" w:eastAsia="宋体" w:hAnsi="宋体" w:cs="宋体" w:hint="eastAsia"/>
          <w:szCs w:val="21"/>
        </w:rPr>
        <w:t>广播制播系统</w:t>
      </w:r>
      <w:r>
        <w:rPr>
          <w:rFonts w:ascii="宋体" w:eastAsia="宋体" w:hAnsi="宋体" w:cs="宋体" w:hint="eastAsia"/>
          <w:szCs w:val="21"/>
        </w:rPr>
        <w:t>安全加固采购项目</w:t>
      </w:r>
      <w:r w:rsidR="002B46BF">
        <w:rPr>
          <w:rFonts w:ascii="宋体" w:eastAsia="宋体" w:hAnsi="宋体" w:cs="宋体" w:hint="eastAsia"/>
          <w:szCs w:val="21"/>
        </w:rPr>
        <w:t>报价明细</w:t>
      </w:r>
    </w:p>
    <w:p w14:paraId="26952B7B" w14:textId="2DAC8C50" w:rsidR="002B46BF" w:rsidRPr="002D25ED" w:rsidRDefault="002B46BF" w:rsidP="002D25ED">
      <w:pPr>
        <w:spacing w:line="440" w:lineRule="exact"/>
        <w:ind w:firstLineChars="171" w:firstLine="308"/>
        <w:rPr>
          <w:rFonts w:ascii="宋体" w:eastAsia="宋体" w:hAnsi="宋体" w:cstheme="minorEastAsia"/>
          <w:sz w:val="18"/>
          <w:szCs w:val="18"/>
        </w:rPr>
      </w:pPr>
      <w:r w:rsidRPr="002D25ED">
        <w:rPr>
          <w:rFonts w:ascii="宋体" w:eastAsia="宋体" w:hAnsi="宋体" w:cstheme="minorEastAsia" w:hint="eastAsia"/>
          <w:sz w:val="18"/>
          <w:szCs w:val="18"/>
        </w:rPr>
        <w:t>项目编号：</w:t>
      </w:r>
      <w:r w:rsidRPr="002D25ED">
        <w:rPr>
          <w:rFonts w:ascii="宋体" w:eastAsia="宋体" w:hAnsi="宋体"/>
          <w:sz w:val="18"/>
          <w:szCs w:val="18"/>
          <w:highlight w:val="yellow"/>
        </w:rPr>
        <w:t>TZGDBMJZCG2022</w:t>
      </w:r>
      <w:r w:rsidR="002D25ED">
        <w:rPr>
          <w:rFonts w:ascii="宋体" w:eastAsia="宋体" w:hAnsi="宋体"/>
          <w:sz w:val="18"/>
          <w:szCs w:val="18"/>
        </w:rPr>
        <w:t>1110</w:t>
      </w:r>
    </w:p>
    <w:p w14:paraId="43B1E281" w14:textId="77777777" w:rsidR="002B46BF" w:rsidRPr="002D25ED" w:rsidRDefault="002B46BF" w:rsidP="002D25ED">
      <w:pPr>
        <w:spacing w:line="440" w:lineRule="exact"/>
        <w:ind w:firstLineChars="3616" w:firstLine="6509"/>
        <w:jc w:val="left"/>
        <w:rPr>
          <w:sz w:val="18"/>
          <w:szCs w:val="18"/>
        </w:rPr>
      </w:pPr>
      <w:r w:rsidRPr="002D25ED">
        <w:rPr>
          <w:rFonts w:ascii="宋体" w:eastAsia="宋体" w:hAnsi="宋体" w:cstheme="minorEastAsia" w:hint="eastAsia"/>
          <w:sz w:val="18"/>
          <w:szCs w:val="18"/>
        </w:rPr>
        <w:t>价格单位：人民币元</w:t>
      </w:r>
    </w:p>
    <w:tbl>
      <w:tblPr>
        <w:tblStyle w:val="ae"/>
        <w:tblW w:w="9075" w:type="dxa"/>
        <w:tblInd w:w="-147" w:type="dxa"/>
        <w:tblLook w:val="04A0" w:firstRow="1" w:lastRow="0" w:firstColumn="1" w:lastColumn="0" w:noHBand="0" w:noVBand="1"/>
      </w:tblPr>
      <w:tblGrid>
        <w:gridCol w:w="780"/>
        <w:gridCol w:w="1365"/>
        <w:gridCol w:w="4305"/>
        <w:gridCol w:w="1260"/>
        <w:gridCol w:w="1365"/>
      </w:tblGrid>
      <w:tr w:rsidR="00CB3202" w14:paraId="2E7F39FC" w14:textId="77777777" w:rsidTr="00B03430">
        <w:trPr>
          <w:trHeight w:val="798"/>
        </w:trPr>
        <w:tc>
          <w:tcPr>
            <w:tcW w:w="780" w:type="dxa"/>
            <w:vAlign w:val="center"/>
          </w:tcPr>
          <w:p w14:paraId="1A4B3A05" w14:textId="77777777" w:rsidR="00CB3202" w:rsidRDefault="00CB3202" w:rsidP="00547975">
            <w:pPr>
              <w:pStyle w:val="a0"/>
              <w:jc w:val="center"/>
            </w:pPr>
            <w:r>
              <w:rPr>
                <w:rFonts w:hint="eastAsia"/>
              </w:rPr>
              <w:t>序号</w:t>
            </w:r>
          </w:p>
        </w:tc>
        <w:tc>
          <w:tcPr>
            <w:tcW w:w="1365" w:type="dxa"/>
            <w:vAlign w:val="center"/>
          </w:tcPr>
          <w:p w14:paraId="52FD8C69" w14:textId="17B3873C" w:rsidR="00CB3202" w:rsidRDefault="002D25ED" w:rsidP="00547975">
            <w:pPr>
              <w:pStyle w:val="a0"/>
              <w:jc w:val="center"/>
            </w:pPr>
            <w:r>
              <w:rPr>
                <w:rFonts w:hint="eastAsia"/>
              </w:rPr>
              <w:t>项目</w:t>
            </w:r>
          </w:p>
        </w:tc>
        <w:tc>
          <w:tcPr>
            <w:tcW w:w="4305" w:type="dxa"/>
            <w:vAlign w:val="center"/>
          </w:tcPr>
          <w:p w14:paraId="640073A1" w14:textId="159CBFA1" w:rsidR="00CB3202" w:rsidRDefault="004A7012" w:rsidP="00547975">
            <w:pPr>
              <w:pStyle w:val="a0"/>
              <w:jc w:val="center"/>
            </w:pPr>
            <w:r>
              <w:rPr>
                <w:rFonts w:ascii="宋体" w:eastAsia="宋体" w:hAnsi="宋体" w:cs="宋体" w:hint="eastAsia"/>
                <w:szCs w:val="21"/>
              </w:rPr>
              <w:t>参数</w:t>
            </w:r>
            <w:r w:rsidR="00CB3202" w:rsidRPr="00985929">
              <w:rPr>
                <w:rFonts w:ascii="宋体" w:eastAsia="宋体" w:hAnsi="宋体" w:cs="宋体" w:hint="eastAsia"/>
                <w:szCs w:val="21"/>
              </w:rPr>
              <w:t>要求</w:t>
            </w:r>
          </w:p>
        </w:tc>
        <w:tc>
          <w:tcPr>
            <w:tcW w:w="1260" w:type="dxa"/>
            <w:vAlign w:val="center"/>
          </w:tcPr>
          <w:p w14:paraId="0060DF61" w14:textId="77777777" w:rsidR="00CB3202" w:rsidRDefault="002B46BF" w:rsidP="00547975">
            <w:pPr>
              <w:pStyle w:val="a0"/>
              <w:jc w:val="center"/>
            </w:pPr>
            <w:r>
              <w:rPr>
                <w:rFonts w:hint="eastAsia"/>
              </w:rPr>
              <w:t>综合报价</w:t>
            </w:r>
          </w:p>
        </w:tc>
        <w:tc>
          <w:tcPr>
            <w:tcW w:w="1365" w:type="dxa"/>
            <w:vAlign w:val="center"/>
          </w:tcPr>
          <w:p w14:paraId="1F663155" w14:textId="77777777" w:rsidR="00CB3202" w:rsidRDefault="002B46BF" w:rsidP="00547975">
            <w:pPr>
              <w:pStyle w:val="a0"/>
              <w:jc w:val="center"/>
            </w:pPr>
            <w:r>
              <w:rPr>
                <w:rFonts w:hint="eastAsia"/>
              </w:rPr>
              <w:t>执行时间</w:t>
            </w:r>
          </w:p>
        </w:tc>
      </w:tr>
      <w:tr w:rsidR="00CB3202" w14:paraId="14B3C743" w14:textId="77777777" w:rsidTr="00B03430">
        <w:trPr>
          <w:trHeight w:val="527"/>
        </w:trPr>
        <w:tc>
          <w:tcPr>
            <w:tcW w:w="780" w:type="dxa"/>
            <w:vAlign w:val="center"/>
          </w:tcPr>
          <w:p w14:paraId="61E051EF" w14:textId="77777777" w:rsidR="00CB3202" w:rsidRPr="00767E46" w:rsidRDefault="00CB3202" w:rsidP="00547975">
            <w:pPr>
              <w:pStyle w:val="a0"/>
              <w:jc w:val="center"/>
              <w:rPr>
                <w:rFonts w:ascii="Times New Roman" w:eastAsia="宋体" w:hAnsi="Times New Roman"/>
                <w:sz w:val="18"/>
                <w:szCs w:val="18"/>
              </w:rPr>
            </w:pPr>
            <w:r w:rsidRPr="00767E46">
              <w:rPr>
                <w:rFonts w:ascii="Times New Roman" w:eastAsia="宋体" w:hAnsi="Times New Roman"/>
                <w:sz w:val="18"/>
                <w:szCs w:val="18"/>
              </w:rPr>
              <w:t>1</w:t>
            </w:r>
          </w:p>
        </w:tc>
        <w:tc>
          <w:tcPr>
            <w:tcW w:w="1365" w:type="dxa"/>
            <w:vAlign w:val="center"/>
          </w:tcPr>
          <w:p w14:paraId="75B43269" w14:textId="034FEEE8" w:rsidR="00CB3202" w:rsidRPr="00767E46" w:rsidRDefault="004A7012" w:rsidP="00547975">
            <w:pPr>
              <w:pStyle w:val="a0"/>
              <w:rPr>
                <w:rFonts w:ascii="Times New Roman" w:eastAsia="宋体" w:hAnsi="Times New Roman"/>
                <w:sz w:val="18"/>
                <w:szCs w:val="18"/>
              </w:rPr>
            </w:pPr>
            <w:r w:rsidRPr="002F6B2E">
              <w:rPr>
                <w:rFonts w:ascii="宋体" w:eastAsia="宋体" w:hAnsi="宋体" w:cs="宋体" w:hint="eastAsia"/>
                <w:color w:val="000000"/>
                <w:sz w:val="18"/>
                <w:szCs w:val="18"/>
              </w:rPr>
              <w:t>安全加固服务</w:t>
            </w:r>
          </w:p>
        </w:tc>
        <w:tc>
          <w:tcPr>
            <w:tcW w:w="4305" w:type="dxa"/>
            <w:vAlign w:val="center"/>
          </w:tcPr>
          <w:p w14:paraId="1CFED843" w14:textId="3B591437" w:rsidR="00CB3202" w:rsidRPr="00767E46" w:rsidRDefault="00CB3202" w:rsidP="00547975">
            <w:pPr>
              <w:pStyle w:val="a0"/>
              <w:rPr>
                <w:rFonts w:ascii="Times New Roman" w:eastAsia="宋体" w:hAnsi="Times New Roman"/>
                <w:sz w:val="18"/>
                <w:szCs w:val="18"/>
              </w:rPr>
            </w:pPr>
          </w:p>
        </w:tc>
        <w:tc>
          <w:tcPr>
            <w:tcW w:w="1260" w:type="dxa"/>
            <w:vAlign w:val="center"/>
          </w:tcPr>
          <w:p w14:paraId="77BB4E64" w14:textId="77777777" w:rsidR="00CB3202" w:rsidRPr="00767E46" w:rsidRDefault="00CB3202" w:rsidP="00547975">
            <w:pPr>
              <w:pStyle w:val="a0"/>
              <w:rPr>
                <w:rFonts w:ascii="Times New Roman" w:eastAsia="宋体" w:hAnsi="Times New Roman"/>
                <w:sz w:val="18"/>
                <w:szCs w:val="18"/>
              </w:rPr>
            </w:pPr>
          </w:p>
        </w:tc>
        <w:tc>
          <w:tcPr>
            <w:tcW w:w="1365" w:type="dxa"/>
            <w:vAlign w:val="center"/>
          </w:tcPr>
          <w:p w14:paraId="67BB3A2D" w14:textId="77777777" w:rsidR="00CB3202" w:rsidRPr="00767E46" w:rsidRDefault="00CB3202" w:rsidP="00547975">
            <w:pPr>
              <w:pStyle w:val="a0"/>
              <w:rPr>
                <w:rFonts w:ascii="Times New Roman" w:eastAsia="宋体" w:hAnsi="Times New Roman"/>
                <w:sz w:val="18"/>
                <w:szCs w:val="18"/>
              </w:rPr>
            </w:pPr>
          </w:p>
        </w:tc>
      </w:tr>
      <w:tr w:rsidR="00CB3202" w14:paraId="6208E2DC" w14:textId="77777777" w:rsidTr="00B03430">
        <w:trPr>
          <w:trHeight w:val="449"/>
        </w:trPr>
        <w:tc>
          <w:tcPr>
            <w:tcW w:w="780" w:type="dxa"/>
            <w:vAlign w:val="center"/>
          </w:tcPr>
          <w:p w14:paraId="4FF012EE" w14:textId="77777777" w:rsidR="00CB3202" w:rsidRPr="00767E46" w:rsidRDefault="00CB3202" w:rsidP="00547975">
            <w:pPr>
              <w:pStyle w:val="a0"/>
              <w:jc w:val="center"/>
              <w:rPr>
                <w:rFonts w:ascii="Times New Roman" w:eastAsia="宋体" w:hAnsi="Times New Roman"/>
                <w:sz w:val="18"/>
                <w:szCs w:val="18"/>
              </w:rPr>
            </w:pPr>
            <w:r w:rsidRPr="00767E46">
              <w:rPr>
                <w:rFonts w:ascii="Times New Roman" w:eastAsia="宋体" w:hAnsi="Times New Roman"/>
                <w:sz w:val="18"/>
                <w:szCs w:val="18"/>
              </w:rPr>
              <w:t>2</w:t>
            </w:r>
          </w:p>
        </w:tc>
        <w:tc>
          <w:tcPr>
            <w:tcW w:w="1365" w:type="dxa"/>
            <w:vAlign w:val="center"/>
          </w:tcPr>
          <w:p w14:paraId="48131A23" w14:textId="3727EA87" w:rsidR="00CB3202" w:rsidRPr="00767E46" w:rsidRDefault="004A7012" w:rsidP="00547975">
            <w:pPr>
              <w:pStyle w:val="a0"/>
              <w:rPr>
                <w:rFonts w:ascii="Times New Roman" w:eastAsia="宋体" w:hAnsi="Times New Roman"/>
                <w:sz w:val="18"/>
                <w:szCs w:val="18"/>
              </w:rPr>
            </w:pPr>
            <w:r>
              <w:rPr>
                <w:rFonts w:ascii="Times New Roman" w:eastAsia="宋体" w:hAnsi="Times New Roman" w:hint="eastAsia"/>
                <w:sz w:val="18"/>
                <w:szCs w:val="18"/>
              </w:rPr>
              <w:t>下一代防火墙</w:t>
            </w:r>
          </w:p>
        </w:tc>
        <w:tc>
          <w:tcPr>
            <w:tcW w:w="4305" w:type="dxa"/>
            <w:vAlign w:val="center"/>
          </w:tcPr>
          <w:p w14:paraId="1FDE9D37" w14:textId="636962DC" w:rsidR="00CB3202" w:rsidRPr="00767E46" w:rsidRDefault="00CB3202" w:rsidP="00547975">
            <w:pPr>
              <w:pStyle w:val="a0"/>
              <w:rPr>
                <w:rFonts w:ascii="Times New Roman" w:eastAsia="宋体" w:hAnsi="Times New Roman"/>
                <w:sz w:val="18"/>
                <w:szCs w:val="18"/>
              </w:rPr>
            </w:pPr>
          </w:p>
        </w:tc>
        <w:tc>
          <w:tcPr>
            <w:tcW w:w="1260" w:type="dxa"/>
            <w:vAlign w:val="center"/>
          </w:tcPr>
          <w:p w14:paraId="3A41FB0E" w14:textId="77777777" w:rsidR="00CB3202" w:rsidRPr="00767E46" w:rsidRDefault="00CB3202" w:rsidP="00547975">
            <w:pPr>
              <w:pStyle w:val="a0"/>
              <w:rPr>
                <w:rFonts w:ascii="Times New Roman" w:eastAsia="宋体" w:hAnsi="Times New Roman"/>
                <w:sz w:val="18"/>
                <w:szCs w:val="18"/>
              </w:rPr>
            </w:pPr>
          </w:p>
        </w:tc>
        <w:tc>
          <w:tcPr>
            <w:tcW w:w="1365" w:type="dxa"/>
            <w:vAlign w:val="center"/>
          </w:tcPr>
          <w:p w14:paraId="10492B25" w14:textId="77777777" w:rsidR="00CB3202" w:rsidRPr="00767E46" w:rsidRDefault="00CB3202" w:rsidP="00547975">
            <w:pPr>
              <w:pStyle w:val="a0"/>
              <w:rPr>
                <w:rFonts w:ascii="Times New Roman" w:eastAsia="宋体" w:hAnsi="Times New Roman"/>
                <w:sz w:val="18"/>
                <w:szCs w:val="18"/>
              </w:rPr>
            </w:pPr>
          </w:p>
        </w:tc>
      </w:tr>
      <w:tr w:rsidR="004A7012" w14:paraId="00D3ECAA" w14:textId="77777777" w:rsidTr="00B03430">
        <w:trPr>
          <w:trHeight w:val="449"/>
        </w:trPr>
        <w:tc>
          <w:tcPr>
            <w:tcW w:w="780" w:type="dxa"/>
            <w:vAlign w:val="center"/>
          </w:tcPr>
          <w:p w14:paraId="3E2417A1" w14:textId="77777777" w:rsidR="004A7012" w:rsidRPr="00767E46" w:rsidRDefault="004A7012" w:rsidP="00547975">
            <w:pPr>
              <w:pStyle w:val="a0"/>
              <w:jc w:val="center"/>
              <w:rPr>
                <w:rFonts w:ascii="Times New Roman" w:eastAsia="宋体" w:hAnsi="Times New Roman"/>
                <w:sz w:val="18"/>
                <w:szCs w:val="18"/>
              </w:rPr>
            </w:pPr>
          </w:p>
        </w:tc>
        <w:tc>
          <w:tcPr>
            <w:tcW w:w="1365" w:type="dxa"/>
            <w:vAlign w:val="center"/>
          </w:tcPr>
          <w:p w14:paraId="09AB5089" w14:textId="53967616" w:rsidR="004A7012" w:rsidRDefault="004A7012" w:rsidP="00547975">
            <w:pPr>
              <w:pStyle w:val="a0"/>
              <w:rPr>
                <w:rFonts w:ascii="Times New Roman" w:eastAsia="宋体" w:hAnsi="Times New Roman"/>
                <w:sz w:val="18"/>
                <w:szCs w:val="18"/>
              </w:rPr>
            </w:pPr>
            <w:r>
              <w:rPr>
                <w:rFonts w:ascii="Times New Roman" w:eastAsia="宋体" w:hAnsi="Times New Roman"/>
                <w:sz w:val="18"/>
                <w:szCs w:val="18"/>
              </w:rPr>
              <w:t>…….</w:t>
            </w:r>
          </w:p>
        </w:tc>
        <w:tc>
          <w:tcPr>
            <w:tcW w:w="4305" w:type="dxa"/>
            <w:vAlign w:val="center"/>
          </w:tcPr>
          <w:p w14:paraId="0C3D5178" w14:textId="77777777" w:rsidR="004A7012" w:rsidRPr="00767E46" w:rsidRDefault="004A7012" w:rsidP="00547975">
            <w:pPr>
              <w:pStyle w:val="a0"/>
              <w:rPr>
                <w:rFonts w:ascii="Times New Roman" w:eastAsia="宋体" w:hAnsi="Times New Roman"/>
                <w:sz w:val="18"/>
                <w:szCs w:val="18"/>
              </w:rPr>
            </w:pPr>
          </w:p>
        </w:tc>
        <w:tc>
          <w:tcPr>
            <w:tcW w:w="1260" w:type="dxa"/>
            <w:vAlign w:val="center"/>
          </w:tcPr>
          <w:p w14:paraId="276B16D4" w14:textId="77777777" w:rsidR="004A7012" w:rsidRPr="00767E46" w:rsidRDefault="004A7012" w:rsidP="00547975">
            <w:pPr>
              <w:pStyle w:val="a0"/>
              <w:rPr>
                <w:rFonts w:ascii="Times New Roman" w:eastAsia="宋体" w:hAnsi="Times New Roman"/>
                <w:sz w:val="18"/>
                <w:szCs w:val="18"/>
              </w:rPr>
            </w:pPr>
          </w:p>
        </w:tc>
        <w:tc>
          <w:tcPr>
            <w:tcW w:w="1365" w:type="dxa"/>
            <w:vAlign w:val="center"/>
          </w:tcPr>
          <w:p w14:paraId="52577943" w14:textId="77777777" w:rsidR="004A7012" w:rsidRPr="00767E46" w:rsidRDefault="004A7012" w:rsidP="00547975">
            <w:pPr>
              <w:pStyle w:val="a0"/>
              <w:rPr>
                <w:rFonts w:ascii="Times New Roman" w:eastAsia="宋体" w:hAnsi="Times New Roman"/>
                <w:sz w:val="18"/>
                <w:szCs w:val="18"/>
              </w:rPr>
            </w:pPr>
          </w:p>
        </w:tc>
      </w:tr>
      <w:tr w:rsidR="004A7012" w14:paraId="39FC3114" w14:textId="77777777" w:rsidTr="00B03430">
        <w:trPr>
          <w:trHeight w:val="449"/>
        </w:trPr>
        <w:tc>
          <w:tcPr>
            <w:tcW w:w="780" w:type="dxa"/>
            <w:vAlign w:val="center"/>
          </w:tcPr>
          <w:p w14:paraId="578DB4EB" w14:textId="77777777" w:rsidR="004A7012" w:rsidRPr="00767E46" w:rsidRDefault="004A7012" w:rsidP="00547975">
            <w:pPr>
              <w:pStyle w:val="a0"/>
              <w:jc w:val="center"/>
              <w:rPr>
                <w:rFonts w:ascii="Times New Roman" w:eastAsia="宋体" w:hAnsi="Times New Roman"/>
                <w:sz w:val="18"/>
                <w:szCs w:val="18"/>
              </w:rPr>
            </w:pPr>
          </w:p>
        </w:tc>
        <w:tc>
          <w:tcPr>
            <w:tcW w:w="1365" w:type="dxa"/>
            <w:vAlign w:val="center"/>
          </w:tcPr>
          <w:p w14:paraId="726287CA" w14:textId="77777777" w:rsidR="004A7012" w:rsidRDefault="004A7012" w:rsidP="00547975">
            <w:pPr>
              <w:pStyle w:val="a0"/>
              <w:rPr>
                <w:rFonts w:ascii="Times New Roman" w:eastAsia="宋体" w:hAnsi="Times New Roman"/>
                <w:sz w:val="18"/>
                <w:szCs w:val="18"/>
              </w:rPr>
            </w:pPr>
          </w:p>
        </w:tc>
        <w:tc>
          <w:tcPr>
            <w:tcW w:w="4305" w:type="dxa"/>
            <w:vAlign w:val="center"/>
          </w:tcPr>
          <w:p w14:paraId="49004A37" w14:textId="77777777" w:rsidR="004A7012" w:rsidRPr="00767E46" w:rsidRDefault="004A7012" w:rsidP="00547975">
            <w:pPr>
              <w:pStyle w:val="a0"/>
              <w:rPr>
                <w:rFonts w:ascii="Times New Roman" w:eastAsia="宋体" w:hAnsi="Times New Roman"/>
                <w:sz w:val="18"/>
                <w:szCs w:val="18"/>
              </w:rPr>
            </w:pPr>
          </w:p>
        </w:tc>
        <w:tc>
          <w:tcPr>
            <w:tcW w:w="1260" w:type="dxa"/>
            <w:vAlign w:val="center"/>
          </w:tcPr>
          <w:p w14:paraId="2B2C074F" w14:textId="77777777" w:rsidR="004A7012" w:rsidRPr="00767E46" w:rsidRDefault="004A7012" w:rsidP="00547975">
            <w:pPr>
              <w:pStyle w:val="a0"/>
              <w:rPr>
                <w:rFonts w:ascii="Times New Roman" w:eastAsia="宋体" w:hAnsi="Times New Roman"/>
                <w:sz w:val="18"/>
                <w:szCs w:val="18"/>
              </w:rPr>
            </w:pPr>
          </w:p>
        </w:tc>
        <w:tc>
          <w:tcPr>
            <w:tcW w:w="1365" w:type="dxa"/>
            <w:vAlign w:val="center"/>
          </w:tcPr>
          <w:p w14:paraId="532127AE" w14:textId="77777777" w:rsidR="004A7012" w:rsidRPr="00767E46" w:rsidRDefault="004A7012" w:rsidP="00547975">
            <w:pPr>
              <w:pStyle w:val="a0"/>
              <w:rPr>
                <w:rFonts w:ascii="Times New Roman" w:eastAsia="宋体" w:hAnsi="Times New Roman"/>
                <w:sz w:val="18"/>
                <w:szCs w:val="18"/>
              </w:rPr>
            </w:pPr>
          </w:p>
        </w:tc>
      </w:tr>
    </w:tbl>
    <w:p w14:paraId="721D962B" w14:textId="6E8FA0D7" w:rsidR="00CF5BF7" w:rsidRDefault="00CF5BF7" w:rsidP="002B46BF">
      <w:pPr>
        <w:widowControl/>
        <w:spacing w:line="440" w:lineRule="exact"/>
        <w:jc w:val="left"/>
        <w:outlineLvl w:val="1"/>
        <w:rPr>
          <w:rFonts w:ascii="宋体" w:eastAsia="宋体" w:hAnsi="宋体" w:cs="宋体"/>
          <w:szCs w:val="21"/>
        </w:rPr>
      </w:pPr>
      <w:bookmarkStart w:id="15" w:name="_Hlt26671380"/>
      <w:bookmarkStart w:id="16" w:name="_Hlt26609389"/>
      <w:bookmarkStart w:id="17" w:name="_Hlt26955054"/>
      <w:bookmarkStart w:id="18" w:name="_Hlt26955066"/>
      <w:bookmarkStart w:id="19" w:name="_格式3__银行出具的资信证明"/>
      <w:bookmarkStart w:id="20" w:name="_Hlt26671374"/>
      <w:bookmarkStart w:id="21" w:name="_Hlt26955070"/>
      <w:bookmarkEnd w:id="15"/>
      <w:bookmarkEnd w:id="16"/>
      <w:bookmarkEnd w:id="17"/>
      <w:bookmarkEnd w:id="18"/>
      <w:bookmarkEnd w:id="19"/>
      <w:bookmarkEnd w:id="20"/>
      <w:bookmarkEnd w:id="21"/>
    </w:p>
    <w:p w14:paraId="171A3A30" w14:textId="77777777" w:rsidR="002D25ED" w:rsidRPr="002D25ED" w:rsidRDefault="002D25ED" w:rsidP="002D25ED">
      <w:pPr>
        <w:pStyle w:val="a0"/>
        <w:rPr>
          <w:rFonts w:hint="eastAsia"/>
        </w:rPr>
      </w:pPr>
    </w:p>
    <w:sectPr w:rsidR="002D25ED" w:rsidRPr="002D25ED" w:rsidSect="00CA7540">
      <w:footerReference w:type="default" r:id="rId9"/>
      <w:pgSz w:w="11906" w:h="16838"/>
      <w:pgMar w:top="1713" w:right="1800" w:bottom="1440" w:left="1800"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BD66" w14:textId="77777777" w:rsidR="001D2246" w:rsidRDefault="001D2246" w:rsidP="00985929">
      <w:r>
        <w:separator/>
      </w:r>
    </w:p>
  </w:endnote>
  <w:endnote w:type="continuationSeparator" w:id="0">
    <w:p w14:paraId="273BC4C8" w14:textId="77777777" w:rsidR="001D2246" w:rsidRDefault="001D2246" w:rsidP="0098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42765"/>
      <w:docPartObj>
        <w:docPartGallery w:val="Page Numbers (Bottom of Page)"/>
        <w:docPartUnique/>
      </w:docPartObj>
    </w:sdtPr>
    <w:sdtContent>
      <w:sdt>
        <w:sdtPr>
          <w:id w:val="-1769616900"/>
          <w:docPartObj>
            <w:docPartGallery w:val="Page Numbers (Top of Page)"/>
            <w:docPartUnique/>
          </w:docPartObj>
        </w:sdtPr>
        <w:sdtContent>
          <w:p w14:paraId="0FC070C7" w14:textId="645A6FE6" w:rsidR="00CA7540" w:rsidRDefault="00CA7540">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D25E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25ED">
              <w:rPr>
                <w:b/>
                <w:bCs/>
                <w:noProof/>
              </w:rPr>
              <w:t>3</w:t>
            </w:r>
            <w:r>
              <w:rPr>
                <w:b/>
                <w:bCs/>
                <w:sz w:val="24"/>
                <w:szCs w:val="24"/>
              </w:rPr>
              <w:fldChar w:fldCharType="end"/>
            </w:r>
          </w:p>
        </w:sdtContent>
      </w:sdt>
    </w:sdtContent>
  </w:sdt>
  <w:p w14:paraId="265CC5E4" w14:textId="77777777" w:rsidR="00CA7540" w:rsidRDefault="00CA75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AB5D" w14:textId="77777777" w:rsidR="001D2246" w:rsidRDefault="001D2246" w:rsidP="00985929">
      <w:r>
        <w:separator/>
      </w:r>
    </w:p>
  </w:footnote>
  <w:footnote w:type="continuationSeparator" w:id="0">
    <w:p w14:paraId="3CC4EB39" w14:textId="77777777" w:rsidR="001D2246" w:rsidRDefault="001D2246" w:rsidP="0098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3799"/>
    <w:multiLevelType w:val="singleLevel"/>
    <w:tmpl w:val="4DCD3799"/>
    <w:lvl w:ilvl="0">
      <w:start w:val="1"/>
      <w:numFmt w:val="decimal"/>
      <w:suff w:val="nothing"/>
      <w:lvlText w:val="%1、"/>
      <w:lvlJc w:val="left"/>
    </w:lvl>
  </w:abstractNum>
  <w:abstractNum w:abstractNumId="1" w15:restartNumberingAfterBreak="0">
    <w:nsid w:val="4EB36067"/>
    <w:multiLevelType w:val="multilevel"/>
    <w:tmpl w:val="4EB36067"/>
    <w:lvl w:ilvl="0">
      <w:start w:val="1"/>
      <w:numFmt w:val="decimal"/>
      <w:pStyle w:val="1"/>
      <w:lvlText w:val="%1."/>
      <w:lvlJc w:val="left"/>
      <w:pPr>
        <w:ind w:left="420" w:hanging="420"/>
      </w:pPr>
    </w:lvl>
    <w:lvl w:ilvl="1">
      <w:start w:val="1"/>
      <w:numFmt w:val="decimal"/>
      <w:pStyle w:val="2"/>
      <w:isLgl/>
      <w:suff w:val="space"/>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pStyle w:val="5"/>
      <w:isLgl/>
      <w:suff w:val="space"/>
      <w:lvlText w:val="%1.%2.%3.%4.%5"/>
      <w:lvlJc w:val="left"/>
      <w:pPr>
        <w:ind w:left="0" w:firstLine="0"/>
      </w:pPr>
      <w:rPr>
        <w:rFonts w:hint="eastAsia"/>
      </w:rPr>
    </w:lvl>
    <w:lvl w:ilvl="5">
      <w:start w:val="1"/>
      <w:numFmt w:val="decimal"/>
      <w:pStyle w:val="6"/>
      <w:isLgl/>
      <w:suff w:val="space"/>
      <w:lvlText w:val="%1.%2.%3.%4.%5.%6"/>
      <w:lvlJc w:val="left"/>
      <w:pPr>
        <w:ind w:left="0" w:firstLine="0"/>
      </w:pPr>
      <w:rPr>
        <w:rFonts w:hint="eastAsia"/>
      </w:rPr>
    </w:lvl>
    <w:lvl w:ilvl="6">
      <w:start w:val="1"/>
      <w:numFmt w:val="decimal"/>
      <w:pStyle w:val="7"/>
      <w:isLgl/>
      <w:suff w:val="space"/>
      <w:lvlText w:val="%1.%2.%3.%4.%5.%6.%7"/>
      <w:lvlJc w:val="left"/>
      <w:pPr>
        <w:ind w:left="0" w:firstLine="0"/>
      </w:pPr>
      <w:rPr>
        <w:rFonts w:hint="eastAsia"/>
      </w:rPr>
    </w:lvl>
    <w:lvl w:ilvl="7">
      <w:start w:val="1"/>
      <w:numFmt w:val="decimal"/>
      <w:pStyle w:val="8"/>
      <w:isLgl/>
      <w:suff w:val="space"/>
      <w:lvlText w:val="%1.%2.%3.%4.%5.%6.%7.%8"/>
      <w:lvlJc w:val="left"/>
      <w:pPr>
        <w:ind w:left="0" w:firstLine="0"/>
      </w:pPr>
      <w:rPr>
        <w:rFonts w:hint="eastAsia"/>
      </w:rPr>
    </w:lvl>
    <w:lvl w:ilvl="8">
      <w:start w:val="1"/>
      <w:numFmt w:val="decimal"/>
      <w:pStyle w:val="9"/>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mY2JmMzI4OGU1NTc4MjQ2YmJiYjc2NjBhYzE1NjAifQ=="/>
  </w:docVars>
  <w:rsids>
    <w:rsidRoot w:val="007A23C9"/>
    <w:rsid w:val="B7EF5A75"/>
    <w:rsid w:val="BABD8A87"/>
    <w:rsid w:val="FFF31683"/>
    <w:rsid w:val="00007C82"/>
    <w:rsid w:val="0004155E"/>
    <w:rsid w:val="00054CF9"/>
    <w:rsid w:val="00160501"/>
    <w:rsid w:val="001C6E8C"/>
    <w:rsid w:val="001D2246"/>
    <w:rsid w:val="001E00C8"/>
    <w:rsid w:val="001E07E7"/>
    <w:rsid w:val="00242F8F"/>
    <w:rsid w:val="00247BB2"/>
    <w:rsid w:val="00290F07"/>
    <w:rsid w:val="002B46BF"/>
    <w:rsid w:val="002C2156"/>
    <w:rsid w:val="002C4C86"/>
    <w:rsid w:val="002D25ED"/>
    <w:rsid w:val="002F6B2E"/>
    <w:rsid w:val="0030164B"/>
    <w:rsid w:val="00301703"/>
    <w:rsid w:val="003169F8"/>
    <w:rsid w:val="00396C98"/>
    <w:rsid w:val="003C459C"/>
    <w:rsid w:val="00425869"/>
    <w:rsid w:val="00431C21"/>
    <w:rsid w:val="004A2454"/>
    <w:rsid w:val="004A7012"/>
    <w:rsid w:val="004F03EF"/>
    <w:rsid w:val="005235A4"/>
    <w:rsid w:val="005B5606"/>
    <w:rsid w:val="005E7A65"/>
    <w:rsid w:val="005F0B5B"/>
    <w:rsid w:val="0067771E"/>
    <w:rsid w:val="007044C6"/>
    <w:rsid w:val="00720E32"/>
    <w:rsid w:val="00724C15"/>
    <w:rsid w:val="00767E46"/>
    <w:rsid w:val="00773A94"/>
    <w:rsid w:val="007852EB"/>
    <w:rsid w:val="007860B6"/>
    <w:rsid w:val="007A23C9"/>
    <w:rsid w:val="008641B9"/>
    <w:rsid w:val="008F1F30"/>
    <w:rsid w:val="008F2CC2"/>
    <w:rsid w:val="0094722B"/>
    <w:rsid w:val="009636F2"/>
    <w:rsid w:val="00985929"/>
    <w:rsid w:val="009937A0"/>
    <w:rsid w:val="009A5A8C"/>
    <w:rsid w:val="009B3F56"/>
    <w:rsid w:val="009B6991"/>
    <w:rsid w:val="009E4E39"/>
    <w:rsid w:val="009F5D1E"/>
    <w:rsid w:val="00A74FC6"/>
    <w:rsid w:val="00AB119E"/>
    <w:rsid w:val="00AF39B6"/>
    <w:rsid w:val="00B03430"/>
    <w:rsid w:val="00B46301"/>
    <w:rsid w:val="00B50108"/>
    <w:rsid w:val="00B621BF"/>
    <w:rsid w:val="00B7267D"/>
    <w:rsid w:val="00BB53A6"/>
    <w:rsid w:val="00BC7CA2"/>
    <w:rsid w:val="00BD62C4"/>
    <w:rsid w:val="00C21582"/>
    <w:rsid w:val="00C36174"/>
    <w:rsid w:val="00C555A3"/>
    <w:rsid w:val="00C84AD6"/>
    <w:rsid w:val="00CA7540"/>
    <w:rsid w:val="00CB3202"/>
    <w:rsid w:val="00CE1660"/>
    <w:rsid w:val="00CF22FE"/>
    <w:rsid w:val="00CF5BF7"/>
    <w:rsid w:val="00D22ECC"/>
    <w:rsid w:val="00D52C86"/>
    <w:rsid w:val="00DA5742"/>
    <w:rsid w:val="00E051FE"/>
    <w:rsid w:val="00E405C9"/>
    <w:rsid w:val="00E421B2"/>
    <w:rsid w:val="00E7300B"/>
    <w:rsid w:val="00EA0309"/>
    <w:rsid w:val="00EB5D34"/>
    <w:rsid w:val="00EC7D85"/>
    <w:rsid w:val="00ED2A7B"/>
    <w:rsid w:val="00ED2B71"/>
    <w:rsid w:val="00FB33CA"/>
    <w:rsid w:val="00FB7A05"/>
    <w:rsid w:val="058A7B8F"/>
    <w:rsid w:val="06163990"/>
    <w:rsid w:val="0815095F"/>
    <w:rsid w:val="1FDDB182"/>
    <w:rsid w:val="20F301E8"/>
    <w:rsid w:val="253F22CB"/>
    <w:rsid w:val="327A0EC0"/>
    <w:rsid w:val="32F33EF4"/>
    <w:rsid w:val="3D7FA573"/>
    <w:rsid w:val="46A66043"/>
    <w:rsid w:val="4B1E1EF3"/>
    <w:rsid w:val="5EAB6439"/>
    <w:rsid w:val="5EC87BD6"/>
    <w:rsid w:val="630B4871"/>
    <w:rsid w:val="64FC76AB"/>
    <w:rsid w:val="685B1A3D"/>
    <w:rsid w:val="69AC19ED"/>
    <w:rsid w:val="6AAD47CB"/>
    <w:rsid w:val="6DB36041"/>
    <w:rsid w:val="77B8709A"/>
    <w:rsid w:val="77FFB8D0"/>
    <w:rsid w:val="7B064056"/>
    <w:rsid w:val="7DFEBC2C"/>
    <w:rsid w:val="7EB6F961"/>
    <w:rsid w:val="7FFB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218D8"/>
  <w15:docId w15:val="{75DC0439-A2D8-4B90-9180-B025E8AB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next w:val="a"/>
    <w:link w:val="11"/>
    <w:qFormat/>
    <w:pPr>
      <w:keepNext/>
      <w:keepLines/>
      <w:widowControl w:val="0"/>
      <w:numPr>
        <w:numId w:val="1"/>
      </w:numPr>
      <w:spacing w:before="120" w:after="120" w:line="578" w:lineRule="auto"/>
      <w:outlineLvl w:val="0"/>
    </w:pPr>
    <w:rPr>
      <w:rFonts w:ascii="Calibri" w:eastAsia="微软雅黑" w:hAnsi="Calibri"/>
      <w:b/>
      <w:bCs/>
      <w:kern w:val="44"/>
      <w:sz w:val="36"/>
      <w:szCs w:val="44"/>
    </w:rPr>
  </w:style>
  <w:style w:type="paragraph" w:styleId="2">
    <w:name w:val="heading 2"/>
    <w:basedOn w:val="a"/>
    <w:next w:val="a"/>
    <w:link w:val="21"/>
    <w:qFormat/>
    <w:pPr>
      <w:keepNext/>
      <w:keepLines/>
      <w:numPr>
        <w:ilvl w:val="1"/>
        <w:numId w:val="1"/>
      </w:numPr>
      <w:spacing w:before="120" w:after="120" w:line="360" w:lineRule="auto"/>
      <w:outlineLvl w:val="1"/>
    </w:pPr>
    <w:rPr>
      <w:rFonts w:ascii="Cambria" w:eastAsia="微软雅黑" w:hAnsi="Cambria" w:cs="Times New Roman"/>
      <w:b/>
      <w:bCs/>
      <w:sz w:val="32"/>
      <w:szCs w:val="32"/>
    </w:rPr>
  </w:style>
  <w:style w:type="paragraph" w:styleId="3">
    <w:name w:val="heading 3"/>
    <w:next w:val="a"/>
    <w:link w:val="31"/>
    <w:qFormat/>
    <w:pPr>
      <w:keepNext/>
      <w:keepLines/>
      <w:numPr>
        <w:ilvl w:val="2"/>
        <w:numId w:val="1"/>
      </w:numPr>
      <w:spacing w:before="120" w:after="120" w:line="360" w:lineRule="auto"/>
      <w:outlineLvl w:val="2"/>
    </w:pPr>
    <w:rPr>
      <w:rFonts w:ascii="Calibri" w:eastAsia="微软雅黑" w:hAnsi="Calibri"/>
      <w:b/>
      <w:bCs/>
      <w:kern w:val="2"/>
      <w:sz w:val="32"/>
      <w:szCs w:val="32"/>
    </w:rPr>
  </w:style>
  <w:style w:type="paragraph" w:styleId="4">
    <w:name w:val="heading 4"/>
    <w:next w:val="a"/>
    <w:link w:val="41"/>
    <w:qFormat/>
    <w:pPr>
      <w:keepNext/>
      <w:keepLines/>
      <w:numPr>
        <w:ilvl w:val="3"/>
        <w:numId w:val="1"/>
      </w:numPr>
      <w:spacing w:before="120" w:after="120" w:line="360" w:lineRule="auto"/>
      <w:outlineLvl w:val="3"/>
    </w:pPr>
    <w:rPr>
      <w:rFonts w:ascii="Cambria" w:eastAsia="微软雅黑" w:hAnsi="Cambria"/>
      <w:b/>
      <w:bCs/>
      <w:kern w:val="2"/>
      <w:sz w:val="30"/>
      <w:szCs w:val="28"/>
    </w:rPr>
  </w:style>
  <w:style w:type="paragraph" w:styleId="5">
    <w:name w:val="heading 5"/>
    <w:next w:val="a"/>
    <w:link w:val="50"/>
    <w:qFormat/>
    <w:pPr>
      <w:numPr>
        <w:ilvl w:val="4"/>
        <w:numId w:val="1"/>
      </w:numPr>
      <w:spacing w:before="120" w:after="120" w:line="360" w:lineRule="auto"/>
      <w:outlineLvl w:val="4"/>
    </w:pPr>
    <w:rPr>
      <w:rFonts w:ascii="Calibri" w:eastAsia="黑体" w:hAnsi="Calibri"/>
      <w:b/>
      <w:bCs/>
      <w:kern w:val="2"/>
      <w:sz w:val="32"/>
      <w:szCs w:val="32"/>
    </w:rPr>
  </w:style>
  <w:style w:type="paragraph" w:styleId="6">
    <w:name w:val="heading 6"/>
    <w:next w:val="a"/>
    <w:link w:val="60"/>
    <w:qFormat/>
    <w:pPr>
      <w:keepNext/>
      <w:keepLines/>
      <w:numPr>
        <w:ilvl w:val="5"/>
        <w:numId w:val="1"/>
      </w:numPr>
      <w:spacing w:before="120" w:after="120" w:line="360" w:lineRule="auto"/>
      <w:outlineLvl w:val="5"/>
    </w:pPr>
    <w:rPr>
      <w:rFonts w:ascii="Cambria" w:eastAsia="黑体" w:hAnsi="Cambria"/>
      <w:b/>
      <w:bCs/>
      <w:kern w:val="2"/>
      <w:sz w:val="28"/>
      <w:szCs w:val="24"/>
    </w:rPr>
  </w:style>
  <w:style w:type="paragraph" w:styleId="7">
    <w:name w:val="heading 7"/>
    <w:next w:val="a"/>
    <w:link w:val="70"/>
    <w:qFormat/>
    <w:pPr>
      <w:keepNext/>
      <w:keepLines/>
      <w:numPr>
        <w:ilvl w:val="6"/>
        <w:numId w:val="1"/>
      </w:numPr>
      <w:spacing w:before="120" w:after="120" w:line="360" w:lineRule="auto"/>
      <w:outlineLvl w:val="6"/>
    </w:pPr>
    <w:rPr>
      <w:rFonts w:ascii="Calibri" w:eastAsia="黑体" w:hAnsi="Calibri"/>
      <w:b/>
      <w:bCs/>
      <w:kern w:val="2"/>
      <w:sz w:val="28"/>
      <w:szCs w:val="24"/>
    </w:rPr>
  </w:style>
  <w:style w:type="paragraph" w:styleId="8">
    <w:name w:val="heading 8"/>
    <w:basedOn w:val="a"/>
    <w:next w:val="a"/>
    <w:link w:val="80"/>
    <w:qFormat/>
    <w:pPr>
      <w:keepNext/>
      <w:keepLines/>
      <w:numPr>
        <w:ilvl w:val="7"/>
        <w:numId w:val="1"/>
      </w:numPr>
      <w:spacing w:before="120" w:after="120" w:line="360" w:lineRule="auto"/>
      <w:outlineLvl w:val="7"/>
    </w:pPr>
    <w:rPr>
      <w:rFonts w:ascii="Cambria" w:eastAsia="黑体" w:hAnsi="Cambria" w:cs="Times New Roman"/>
      <w:b/>
      <w:sz w:val="28"/>
    </w:rPr>
  </w:style>
  <w:style w:type="paragraph" w:styleId="9">
    <w:name w:val="heading 9"/>
    <w:next w:val="a"/>
    <w:link w:val="90"/>
    <w:qFormat/>
    <w:pPr>
      <w:keepNext/>
      <w:keepLines/>
      <w:numPr>
        <w:ilvl w:val="8"/>
        <w:numId w:val="1"/>
      </w:numPr>
      <w:spacing w:before="120" w:after="120" w:line="360" w:lineRule="auto"/>
      <w:outlineLvl w:val="8"/>
    </w:pPr>
    <w:rPr>
      <w:rFonts w:ascii="Cambria" w:eastAsia="黑体" w:hAnsi="Cambria"/>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link w:val="a4"/>
    <w:qFormat/>
    <w:rPr>
      <w:rFonts w:ascii="Verdana" w:hAnsi="Verdana" w:cs="Times New Roman"/>
      <w:szCs w:val="20"/>
    </w:rPr>
  </w:style>
  <w:style w:type="paragraph" w:styleId="a5">
    <w:name w:val="Normal Indent"/>
    <w:basedOn w:val="a"/>
    <w:qFormat/>
    <w:pPr>
      <w:ind w:firstLine="420"/>
    </w:pPr>
    <w:rPr>
      <w:rFonts w:ascii="Times New Roman" w:eastAsia="宋体" w:hAnsi="Times New Roman" w:cs="Times New Roman"/>
      <w:szCs w:val="20"/>
    </w:rPr>
  </w:style>
  <w:style w:type="paragraph" w:styleId="a6">
    <w:name w:val="annotation text"/>
    <w:basedOn w:val="a"/>
    <w:link w:val="a7"/>
    <w:unhideWhenUsed/>
    <w:qFormat/>
    <w:pPr>
      <w:spacing w:line="360" w:lineRule="auto"/>
      <w:ind w:firstLineChars="200" w:firstLine="200"/>
      <w:jc w:val="left"/>
    </w:pPr>
    <w:rPr>
      <w:rFonts w:ascii="Calibri" w:eastAsia="宋体" w:hAnsi="Calibri" w:cs="Times New Roman"/>
      <w:sz w:val="28"/>
      <w:szCs w:val="21"/>
    </w:rPr>
  </w:style>
  <w:style w:type="paragraph" w:styleId="30">
    <w:name w:val="toc 3"/>
    <w:basedOn w:val="a"/>
    <w:next w:val="a"/>
    <w:uiPriority w:val="39"/>
    <w:unhideWhenUsed/>
    <w:qFormat/>
    <w:pPr>
      <w:spacing w:line="360" w:lineRule="auto"/>
      <w:ind w:leftChars="400" w:left="840" w:firstLineChars="200" w:firstLine="200"/>
    </w:pPr>
    <w:rPr>
      <w:rFonts w:ascii="Calibri" w:eastAsia="宋体" w:hAnsi="Calibri" w:cs="Times New Roman"/>
      <w:sz w:val="28"/>
      <w:szCs w:val="21"/>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ascii="Calibri" w:eastAsia="宋体" w:hAnsi="Calibri" w:cs="Times New Roman"/>
      <w:sz w:val="28"/>
      <w:szCs w:val="21"/>
    </w:rPr>
  </w:style>
  <w:style w:type="paragraph" w:styleId="20">
    <w:name w:val="toc 2"/>
    <w:basedOn w:val="a"/>
    <w:next w:val="a"/>
    <w:uiPriority w:val="39"/>
    <w:unhideWhenUsed/>
    <w:qFormat/>
    <w:pPr>
      <w:spacing w:line="360" w:lineRule="auto"/>
      <w:ind w:leftChars="200" w:left="420" w:firstLineChars="200" w:firstLine="200"/>
    </w:pPr>
    <w:rPr>
      <w:rFonts w:ascii="Calibri" w:eastAsia="宋体" w:hAnsi="Calibri" w:cs="Times New Roman"/>
      <w:sz w:val="28"/>
      <w:szCs w:val="21"/>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qFormat/>
    <w:rPr>
      <w:color w:val="0000FF" w:themeColor="hyperlink"/>
      <w:u w:val="single"/>
    </w:rPr>
  </w:style>
  <w:style w:type="character" w:styleId="af0">
    <w:name w:val="annotation reference"/>
    <w:unhideWhenUsed/>
    <w:qFormat/>
    <w:rPr>
      <w:sz w:val="21"/>
      <w:szCs w:val="21"/>
    </w:rPr>
  </w:style>
  <w:style w:type="character" w:customStyle="1" w:styleId="a4">
    <w:name w:val="注释标题 字符"/>
    <w:basedOn w:val="a1"/>
    <w:link w:val="a0"/>
    <w:qFormat/>
    <w:rPr>
      <w:rFonts w:ascii="Verdana" w:hAnsi="Verdana" w:cs="Times New Roman"/>
      <w:szCs w:val="20"/>
    </w:rPr>
  </w:style>
  <w:style w:type="paragraph" w:customStyle="1" w:styleId="af1">
    <w:name w:val="二级目录"/>
    <w:next w:val="a"/>
    <w:qFormat/>
    <w:pPr>
      <w:tabs>
        <w:tab w:val="left" w:pos="720"/>
      </w:tabs>
      <w:ind w:left="567" w:hanging="567"/>
      <w:outlineLvl w:val="1"/>
    </w:pPr>
    <w:rPr>
      <w:rFonts w:asciiTheme="minorHAnsi" w:eastAsia="Times New Roman" w:hAnsiTheme="minorHAnsi" w:cstheme="minorBidi"/>
      <w:b/>
      <w:kern w:val="2"/>
      <w:sz w:val="30"/>
      <w:szCs w:val="28"/>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12">
    <w:name w:val="标题 1 字符"/>
    <w:basedOn w:val="a1"/>
    <w:uiPriority w:val="9"/>
    <w:qFormat/>
    <w:rPr>
      <w:b/>
      <w:bCs/>
      <w:kern w:val="44"/>
      <w:sz w:val="44"/>
      <w:szCs w:val="44"/>
    </w:rPr>
  </w:style>
  <w:style w:type="character" w:customStyle="1" w:styleId="22">
    <w:name w:val="标题 2 字符"/>
    <w:basedOn w:val="a1"/>
    <w:uiPriority w:val="9"/>
    <w:semiHidden/>
    <w:qFormat/>
    <w:rPr>
      <w:rFonts w:asciiTheme="majorHAnsi" w:eastAsiaTheme="majorEastAsia" w:hAnsiTheme="majorHAnsi" w:cstheme="majorBidi"/>
      <w:b/>
      <w:bCs/>
      <w:sz w:val="32"/>
      <w:szCs w:val="32"/>
    </w:rPr>
  </w:style>
  <w:style w:type="character" w:customStyle="1" w:styleId="32">
    <w:name w:val="标题 3 字符"/>
    <w:basedOn w:val="a1"/>
    <w:uiPriority w:val="9"/>
    <w:semiHidden/>
    <w:qFormat/>
    <w:rPr>
      <w:b/>
      <w:bCs/>
      <w:sz w:val="32"/>
      <w:szCs w:val="32"/>
    </w:rPr>
  </w:style>
  <w:style w:type="character" w:customStyle="1" w:styleId="40">
    <w:name w:val="标题 4 字符"/>
    <w:basedOn w:val="a1"/>
    <w:uiPriority w:val="9"/>
    <w:semiHidden/>
    <w:qFormat/>
    <w:rPr>
      <w:rFonts w:asciiTheme="majorHAnsi" w:eastAsiaTheme="majorEastAsia" w:hAnsiTheme="majorHAnsi" w:cstheme="majorBidi"/>
      <w:b/>
      <w:bCs/>
      <w:sz w:val="28"/>
      <w:szCs w:val="28"/>
    </w:rPr>
  </w:style>
  <w:style w:type="character" w:customStyle="1" w:styleId="50">
    <w:name w:val="标题 5 字符"/>
    <w:basedOn w:val="a1"/>
    <w:link w:val="5"/>
    <w:qFormat/>
    <w:rPr>
      <w:rFonts w:ascii="Calibri" w:eastAsia="黑体" w:hAnsi="Calibri" w:cs="Times New Roman"/>
      <w:b/>
      <w:bCs/>
      <w:sz w:val="32"/>
      <w:szCs w:val="32"/>
    </w:rPr>
  </w:style>
  <w:style w:type="character" w:customStyle="1" w:styleId="60">
    <w:name w:val="标题 6 字符"/>
    <w:basedOn w:val="a1"/>
    <w:link w:val="6"/>
    <w:qFormat/>
    <w:rPr>
      <w:rFonts w:ascii="Cambria" w:eastAsia="黑体" w:hAnsi="Cambria" w:cs="Times New Roman"/>
      <w:b/>
      <w:bCs/>
      <w:sz w:val="28"/>
      <w:szCs w:val="24"/>
    </w:rPr>
  </w:style>
  <w:style w:type="character" w:customStyle="1" w:styleId="70">
    <w:name w:val="标题 7 字符"/>
    <w:basedOn w:val="a1"/>
    <w:link w:val="7"/>
    <w:qFormat/>
    <w:rPr>
      <w:rFonts w:ascii="Calibri" w:eastAsia="黑体" w:hAnsi="Calibri" w:cs="Times New Roman"/>
      <w:b/>
      <w:bCs/>
      <w:sz w:val="28"/>
      <w:szCs w:val="24"/>
    </w:rPr>
  </w:style>
  <w:style w:type="character" w:customStyle="1" w:styleId="80">
    <w:name w:val="标题 8 字符"/>
    <w:basedOn w:val="a1"/>
    <w:link w:val="8"/>
    <w:qFormat/>
    <w:rPr>
      <w:rFonts w:ascii="Cambria" w:eastAsia="黑体" w:hAnsi="Cambria" w:cs="Times New Roman"/>
      <w:b/>
      <w:sz w:val="28"/>
      <w:szCs w:val="24"/>
    </w:rPr>
  </w:style>
  <w:style w:type="character" w:customStyle="1" w:styleId="90">
    <w:name w:val="标题 9 字符"/>
    <w:basedOn w:val="a1"/>
    <w:link w:val="9"/>
    <w:qFormat/>
    <w:rPr>
      <w:rFonts w:ascii="Cambria" w:eastAsia="黑体" w:hAnsi="Cambria" w:cs="Times New Roman"/>
      <w:b/>
      <w:sz w:val="28"/>
      <w:szCs w:val="21"/>
    </w:rPr>
  </w:style>
  <w:style w:type="character" w:customStyle="1" w:styleId="a7">
    <w:name w:val="批注文字 字符"/>
    <w:basedOn w:val="a1"/>
    <w:link w:val="a6"/>
    <w:qFormat/>
    <w:rPr>
      <w:rFonts w:ascii="Calibri" w:eastAsia="宋体" w:hAnsi="Calibri" w:cs="Times New Roman"/>
      <w:sz w:val="28"/>
      <w:szCs w:val="21"/>
    </w:rPr>
  </w:style>
  <w:style w:type="character" w:customStyle="1" w:styleId="21">
    <w:name w:val="标题 2 字符1"/>
    <w:link w:val="2"/>
    <w:qFormat/>
    <w:rPr>
      <w:rFonts w:ascii="Cambria" w:eastAsia="微软雅黑" w:hAnsi="Cambria" w:cs="Times New Roman"/>
      <w:b/>
      <w:bCs/>
      <w:sz w:val="32"/>
      <w:szCs w:val="32"/>
    </w:rPr>
  </w:style>
  <w:style w:type="character" w:customStyle="1" w:styleId="31">
    <w:name w:val="标题 3 字符1"/>
    <w:link w:val="3"/>
    <w:qFormat/>
    <w:rPr>
      <w:rFonts w:ascii="Calibri" w:eastAsia="微软雅黑" w:hAnsi="Calibri" w:cs="Times New Roman"/>
      <w:b/>
      <w:bCs/>
      <w:sz w:val="32"/>
      <w:szCs w:val="32"/>
    </w:rPr>
  </w:style>
  <w:style w:type="character" w:customStyle="1" w:styleId="11">
    <w:name w:val="标题 1 字符1"/>
    <w:link w:val="1"/>
    <w:qFormat/>
    <w:rPr>
      <w:rFonts w:ascii="Calibri" w:eastAsia="微软雅黑" w:hAnsi="Calibri" w:cs="Times New Roman"/>
      <w:b/>
      <w:bCs/>
      <w:kern w:val="44"/>
      <w:sz w:val="36"/>
      <w:szCs w:val="44"/>
    </w:rPr>
  </w:style>
  <w:style w:type="character" w:customStyle="1" w:styleId="41">
    <w:name w:val="标题 4 字符1"/>
    <w:link w:val="4"/>
    <w:qFormat/>
    <w:rPr>
      <w:rFonts w:ascii="Cambria" w:eastAsia="微软雅黑" w:hAnsi="Cambria" w:cs="Times New Roman"/>
      <w:b/>
      <w:bCs/>
      <w:sz w:val="30"/>
      <w:szCs w:val="28"/>
    </w:rPr>
  </w:style>
  <w:style w:type="paragraph" w:customStyle="1" w:styleId="TOC1">
    <w:name w:val="TOC 标题1"/>
    <w:basedOn w:val="1"/>
    <w:next w:val="a"/>
    <w:uiPriority w:val="39"/>
    <w:unhideWhenUsed/>
    <w:qFormat/>
    <w:pPr>
      <w:widowControl/>
      <w:numPr>
        <w:numId w:val="0"/>
      </w:numPr>
      <w:spacing w:before="240" w:after="0" w:line="259" w:lineRule="auto"/>
      <w:outlineLvl w:val="9"/>
    </w:pPr>
    <w:rPr>
      <w:rFonts w:ascii="Calibri Light" w:eastAsia="宋体" w:hAnsi="Calibri Light"/>
      <w:b w:val="0"/>
      <w:bCs w:val="0"/>
      <w:color w:val="2E74B5"/>
      <w:kern w:val="0"/>
      <w:sz w:val="32"/>
      <w:szCs w:val="32"/>
    </w:rPr>
  </w:style>
  <w:style w:type="paragraph" w:customStyle="1" w:styleId="M">
    <w:name w:val="M目录名称"/>
    <w:basedOn w:val="a"/>
    <w:next w:val="a"/>
    <w:qFormat/>
    <w:pPr>
      <w:widowControl/>
      <w:adjustRightInd w:val="0"/>
      <w:snapToGrid w:val="0"/>
      <w:spacing w:line="360" w:lineRule="auto"/>
      <w:jc w:val="center"/>
    </w:pPr>
    <w:rPr>
      <w:rFonts w:ascii="黑体" w:eastAsia="黑体" w:hAnsi="黑体" w:cs="Times New Roman"/>
      <w:b/>
      <w:bCs/>
      <w:color w:val="000000"/>
      <w:spacing w:val="60"/>
      <w:kern w:val="0"/>
      <w:sz w:val="44"/>
      <w:szCs w:val="30"/>
    </w:rPr>
  </w:style>
  <w:style w:type="paragraph" w:customStyle="1" w:styleId="13">
    <w:name w:val="列出段落1"/>
    <w:basedOn w:val="a"/>
    <w:uiPriority w:val="72"/>
    <w:qFormat/>
    <w:pPr>
      <w:spacing w:line="360" w:lineRule="auto"/>
      <w:ind w:firstLineChars="200" w:firstLine="420"/>
    </w:pPr>
    <w:rPr>
      <w:rFonts w:ascii="Calibri" w:eastAsia="宋体" w:hAnsi="Calibri" w:cs="Times New Roman"/>
      <w:sz w:val="28"/>
      <w:szCs w:val="21"/>
    </w:rPr>
  </w:style>
  <w:style w:type="character" w:customStyle="1" w:styleId="a9">
    <w:name w:val="批注框文本 字符"/>
    <w:basedOn w:val="a1"/>
    <w:link w:val="a8"/>
    <w:uiPriority w:val="99"/>
    <w:semiHidden/>
    <w:qFormat/>
    <w:rPr>
      <w:sz w:val="18"/>
      <w:szCs w:val="18"/>
    </w:rPr>
  </w:style>
  <w:style w:type="character" w:customStyle="1" w:styleId="font51">
    <w:name w:val="font51"/>
    <w:basedOn w:val="a1"/>
    <w:qFormat/>
    <w:rPr>
      <w:rFonts w:ascii="宋体" w:eastAsia="宋体" w:hAnsi="宋体" w:cs="宋体" w:hint="eastAsia"/>
      <w:color w:val="000000"/>
      <w:sz w:val="16"/>
      <w:szCs w:val="16"/>
      <w:u w:val="none"/>
    </w:rPr>
  </w:style>
  <w:style w:type="character" w:customStyle="1" w:styleId="font31">
    <w:name w:val="font31"/>
    <w:basedOn w:val="a1"/>
    <w:qFormat/>
    <w:rPr>
      <w:rFonts w:ascii="Calibri" w:hAnsi="Calibri" w:cs="Calibri"/>
      <w:color w:val="000000"/>
      <w:sz w:val="16"/>
      <w:szCs w:val="16"/>
      <w:u w:val="none"/>
    </w:rPr>
  </w:style>
  <w:style w:type="character" w:customStyle="1" w:styleId="font61">
    <w:name w:val="font61"/>
    <w:basedOn w:val="a1"/>
    <w:qFormat/>
    <w:rPr>
      <w:rFonts w:ascii="Arial" w:hAnsi="Arial" w:cs="Arial"/>
      <w:color w:val="000000"/>
      <w:sz w:val="16"/>
      <w:szCs w:val="16"/>
      <w:u w:val="none"/>
    </w:rPr>
  </w:style>
  <w:style w:type="paragraph" w:styleId="af2">
    <w:name w:val="Normal (Web)"/>
    <w:basedOn w:val="a"/>
    <w:qFormat/>
    <w:rsid w:val="00B034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tzgdcgb@163.com" TargetMode="External"/><Relationship Id="rId3" Type="http://schemas.openxmlformats.org/officeDocument/2006/relationships/settings" Target="settings.xml"/><Relationship Id="rId7" Type="http://schemas.openxmlformats.org/officeDocument/2006/relationships/hyperlink" Target="mailto:&#24191;&#30005;&#21488;&#37319;&#36141;&#21150;&#37038;&#31665;tzgdcg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374</Words>
  <Characters>2134</Characters>
  <Application>Microsoft Office Word</Application>
  <DocSecurity>0</DocSecurity>
  <Lines>17</Lines>
  <Paragraphs>5</Paragraphs>
  <ScaleCrop>false</ScaleCrop>
  <Company>HP</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微</dc:creator>
  <cp:lastModifiedBy>陈 微</cp:lastModifiedBy>
  <cp:revision>19</cp:revision>
  <dcterms:created xsi:type="dcterms:W3CDTF">2022-11-07T04:44:00Z</dcterms:created>
  <dcterms:modified xsi:type="dcterms:W3CDTF">2022-11-09T09:31:00Z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3FB556C46F0452E39478B9620BBEBEC2</vt:lpwstr>
  </property>
</Properties>
</file>